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ind w:left="105" w:leftChars="50" w:right="105" w:rightChars="50"/>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2016浙江金秋购物节</w:t>
      </w:r>
    </w:p>
    <w:p>
      <w:pPr>
        <w:adjustRightInd w:val="0"/>
        <w:snapToGrid w:val="0"/>
        <w:spacing w:after="156"/>
        <w:ind w:left="105" w:leftChars="50" w:right="105" w:rightChars="50"/>
        <w:jc w:val="center"/>
        <w:rPr>
          <w:rFonts w:asciiTheme="minorEastAsia" w:hAnsiTheme="minorEastAsia" w:eastAsiaTheme="minorEastAsia"/>
          <w:sz w:val="36"/>
          <w:szCs w:val="36"/>
        </w:rPr>
      </w:pPr>
      <w:r>
        <w:rPr>
          <w:rFonts w:hint="eastAsia" w:asciiTheme="minorEastAsia" w:hAnsiTheme="minorEastAsia" w:eastAsiaTheme="minorEastAsia"/>
          <w:b/>
          <w:sz w:val="36"/>
          <w:szCs w:val="36"/>
        </w:rPr>
        <w:t>----新消费主题峰会</w:t>
      </w:r>
      <w:r>
        <w:rPr>
          <w:rFonts w:hint="eastAsia" w:asciiTheme="minorEastAsia" w:hAnsiTheme="minorEastAsia" w:eastAsiaTheme="minorEastAsia"/>
          <w:b/>
          <w:sz w:val="36"/>
          <w:szCs w:val="36"/>
          <w:lang w:eastAsia="zh-CN"/>
        </w:rPr>
        <w:t>方案</w:t>
      </w:r>
    </w:p>
    <w:p>
      <w:pPr>
        <w:adjustRightInd w:val="0"/>
        <w:snapToGrid w:val="0"/>
        <w:spacing w:after="156"/>
        <w:ind w:left="105" w:leftChars="50" w:right="105" w:rightChars="50"/>
        <w:jc w:val="center"/>
        <w:rPr>
          <w:rFonts w:ascii="宋体" w:hAnsi="宋体"/>
          <w:b/>
          <w:sz w:val="36"/>
          <w:szCs w:val="36"/>
        </w:rPr>
      </w:pPr>
    </w:p>
    <w:p>
      <w:pPr>
        <w:adjustRightInd w:val="0"/>
        <w:snapToGrid w:val="0"/>
        <w:spacing w:after="156" w:line="360" w:lineRule="auto"/>
        <w:ind w:left="105" w:leftChars="50" w:right="105" w:rightChars="50" w:firstLine="640" w:firstLineChars="200"/>
        <w:rPr>
          <w:rFonts w:ascii="仿宋" w:hAnsi="仿宋" w:eastAsia="仿宋" w:cs="Adobe 宋体 Std L"/>
          <w:sz w:val="32"/>
          <w:szCs w:val="32"/>
        </w:rPr>
      </w:pPr>
      <w:r>
        <w:rPr>
          <w:rFonts w:hint="eastAsia" w:ascii="仿宋" w:hAnsi="仿宋" w:eastAsia="仿宋" w:cs="Adobe 宋体 Std L"/>
          <w:sz w:val="32"/>
          <w:szCs w:val="32"/>
        </w:rPr>
        <w:t>浙江省作为全国领先的商贸大省，当前，我省商贸流通业迎来“十三五”的战略关键期。去年11月，国务院出台</w:t>
      </w:r>
      <w:r>
        <w:rPr>
          <w:rFonts w:hint="eastAsia" w:ascii="仿宋" w:hAnsi="仿宋" w:eastAsia="仿宋"/>
          <w:color w:val="000000"/>
          <w:sz w:val="32"/>
          <w:szCs w:val="32"/>
        </w:rPr>
        <w:t>《关于积极发挥新消费引领作用加快培育形成新供给新动力的指导意见》(国发〔2015〕66号)</w:t>
      </w:r>
      <w:r>
        <w:rPr>
          <w:rFonts w:hint="eastAsia" w:ascii="仿宋" w:hAnsi="仿宋" w:eastAsia="仿宋" w:cs="Adobe 宋体 Std L"/>
          <w:sz w:val="32"/>
          <w:szCs w:val="32"/>
        </w:rPr>
        <w:t>，以积极发挥新消费的引领作用，意见明确服务消费、信息消费、绿色消费、时尚消费、农村消费和品质消费六大领域将作为消费升级的重点领域和方向——新消费，这个亮眼的新词今年频频活跃在公众视野</w:t>
      </w:r>
      <w:r>
        <w:rPr>
          <w:rFonts w:hint="eastAsia" w:ascii="仿宋" w:hAnsi="仿宋" w:eastAsia="仿宋" w:cs="Adobe 宋体 Std L"/>
          <w:sz w:val="32"/>
          <w:szCs w:val="32"/>
          <w:lang w:eastAsia="zh-CN"/>
        </w:rPr>
        <w:t>。</w:t>
      </w:r>
      <w:r>
        <w:rPr>
          <w:rFonts w:hint="eastAsia" w:ascii="仿宋" w:hAnsi="仿宋" w:eastAsia="仿宋" w:cs="Adobe 宋体 Std L"/>
          <w:sz w:val="32"/>
          <w:szCs w:val="32"/>
        </w:rPr>
        <w:t>“新消费时代”的到来，正在催化着中国消费新变局。数据显示，2015年最终消费对中国经济增长的贡献率达66.4%，其中新消费的贡献尤为突出。为进一步加强理论引导，引领创新驱动，拟于金秋购物节期间举办新消费主题峰会。</w:t>
      </w:r>
    </w:p>
    <w:p>
      <w:pPr>
        <w:adjustRightInd w:val="0"/>
        <w:snapToGrid w:val="0"/>
        <w:spacing w:after="156"/>
        <w:ind w:left="105" w:leftChars="50" w:right="105" w:rightChars="50" w:firstLine="630" w:firstLineChars="196"/>
        <w:rPr>
          <w:rFonts w:ascii="仿宋" w:hAnsi="仿宋" w:eastAsia="仿宋"/>
          <w:b/>
          <w:sz w:val="32"/>
          <w:szCs w:val="32"/>
        </w:rPr>
      </w:pPr>
      <w:r>
        <w:rPr>
          <w:rFonts w:hint="eastAsia" w:ascii="仿宋" w:hAnsi="仿宋" w:eastAsia="仿宋"/>
          <w:b/>
          <w:sz w:val="32"/>
          <w:szCs w:val="32"/>
        </w:rPr>
        <w:t>一、活动组织</w:t>
      </w:r>
    </w:p>
    <w:p>
      <w:pPr>
        <w:adjustRightInd w:val="0"/>
        <w:snapToGrid w:val="0"/>
        <w:spacing w:after="156"/>
        <w:ind w:left="105" w:leftChars="50" w:right="105" w:rightChars="50" w:firstLine="640" w:firstLineChars="200"/>
        <w:rPr>
          <w:rFonts w:ascii="仿宋" w:hAnsi="仿宋" w:eastAsia="仿宋"/>
          <w:sz w:val="32"/>
          <w:szCs w:val="32"/>
        </w:rPr>
      </w:pPr>
      <w:r>
        <w:rPr>
          <w:rFonts w:hint="eastAsia" w:ascii="仿宋" w:hAnsi="仿宋" w:eastAsia="仿宋"/>
          <w:sz w:val="32"/>
          <w:szCs w:val="32"/>
        </w:rPr>
        <w:t>主办单位：浙江省商务厅</w:t>
      </w:r>
    </w:p>
    <w:p>
      <w:pPr>
        <w:adjustRightInd w:val="0"/>
        <w:snapToGrid w:val="0"/>
        <w:spacing w:after="156"/>
        <w:ind w:left="105" w:leftChars="50" w:right="105" w:rightChars="50" w:firstLine="640" w:firstLineChars="200"/>
        <w:rPr>
          <w:rFonts w:ascii="仿宋" w:hAnsi="仿宋" w:eastAsia="仿宋"/>
          <w:sz w:val="32"/>
          <w:szCs w:val="32"/>
        </w:rPr>
      </w:pPr>
      <w:r>
        <w:rPr>
          <w:rFonts w:hint="eastAsia" w:ascii="仿宋" w:hAnsi="仿宋" w:eastAsia="仿宋"/>
          <w:sz w:val="32"/>
          <w:szCs w:val="32"/>
        </w:rPr>
        <w:t xml:space="preserve">支持单位：浙江省经信委   浙江省文化厅   浙江省旅游局  </w:t>
      </w:r>
    </w:p>
    <w:p>
      <w:pPr>
        <w:adjustRightInd w:val="0"/>
        <w:snapToGrid w:val="0"/>
        <w:spacing w:after="156"/>
        <w:ind w:left="105" w:leftChars="50" w:right="105" w:rightChars="50" w:firstLine="640" w:firstLineChars="200"/>
        <w:rPr>
          <w:rFonts w:ascii="仿宋" w:hAnsi="仿宋" w:eastAsia="仿宋"/>
          <w:sz w:val="32"/>
          <w:szCs w:val="32"/>
        </w:rPr>
      </w:pPr>
      <w:r>
        <w:rPr>
          <w:rFonts w:hint="eastAsia" w:ascii="仿宋" w:hAnsi="仿宋" w:eastAsia="仿宋"/>
          <w:sz w:val="32"/>
          <w:szCs w:val="32"/>
        </w:rPr>
        <w:t xml:space="preserve">          浙江省新闻出版广电局    浙江工商大学</w:t>
      </w:r>
    </w:p>
    <w:p>
      <w:pPr>
        <w:adjustRightInd w:val="0"/>
        <w:snapToGrid w:val="0"/>
        <w:spacing w:after="156"/>
        <w:ind w:left="105" w:leftChars="50" w:right="105" w:rightChars="50" w:firstLine="640" w:firstLineChars="200"/>
        <w:rPr>
          <w:rFonts w:hint="eastAsia" w:ascii="仿宋" w:hAnsi="仿宋" w:eastAsia="仿宋"/>
          <w:sz w:val="32"/>
          <w:szCs w:val="32"/>
        </w:rPr>
      </w:pPr>
      <w:r>
        <w:rPr>
          <w:rFonts w:hint="eastAsia" w:ascii="仿宋" w:hAnsi="仿宋" w:eastAsia="仿宋"/>
          <w:sz w:val="32"/>
          <w:szCs w:val="32"/>
        </w:rPr>
        <w:t>承办单位：浙江省商贸业联合会</w:t>
      </w:r>
    </w:p>
    <w:p>
      <w:pPr>
        <w:adjustRightInd w:val="0"/>
        <w:snapToGrid w:val="0"/>
        <w:spacing w:after="156"/>
        <w:ind w:left="105" w:leftChars="50" w:right="105" w:rightChars="50"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协办单位：浙江省餐饮行业协会</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浙江省电子商务促进会</w:t>
      </w:r>
      <w:r>
        <w:rPr>
          <w:rFonts w:hint="eastAsia" w:ascii="仿宋" w:hAnsi="仿宋" w:eastAsia="仿宋"/>
          <w:sz w:val="32"/>
          <w:szCs w:val="32"/>
          <w:lang w:val="en-US" w:eastAsia="zh-CN"/>
        </w:rPr>
        <w:t xml:space="preserve">           </w:t>
      </w:r>
    </w:p>
    <w:p>
      <w:pPr>
        <w:adjustRightInd w:val="0"/>
        <w:snapToGrid w:val="0"/>
        <w:spacing w:after="156"/>
        <w:ind w:left="105" w:leftChars="50" w:right="105" w:rightChars="50"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浙江省连锁经营协会</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浙江省百货纺织品商业协会</w:t>
      </w:r>
    </w:p>
    <w:p>
      <w:pPr>
        <w:adjustRightInd w:val="0"/>
        <w:snapToGrid w:val="0"/>
        <w:spacing w:after="156"/>
        <w:ind w:left="105" w:leftChars="50" w:right="105" w:rightChars="50"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浙江省老字号企业协会</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浙江省家用电器流通协会</w:t>
      </w:r>
    </w:p>
    <w:p>
      <w:pPr>
        <w:adjustRightInd w:val="0"/>
        <w:snapToGrid w:val="0"/>
        <w:spacing w:after="156"/>
        <w:ind w:left="105" w:leftChars="50" w:right="105" w:rightChars="5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执行单位：浙江省现代商贸企业服务中心</w:t>
      </w:r>
    </w:p>
    <w:p>
      <w:pPr>
        <w:adjustRightInd w:val="0"/>
        <w:snapToGrid w:val="0"/>
        <w:spacing w:after="156" w:line="460" w:lineRule="exact"/>
        <w:ind w:left="105" w:leftChars="50" w:right="105" w:rightChars="50"/>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二、活动主题：新消费  新生活</w:t>
      </w:r>
    </w:p>
    <w:p>
      <w:pPr>
        <w:adjustRightInd w:val="0"/>
        <w:snapToGrid w:val="0"/>
        <w:spacing w:after="156"/>
        <w:ind w:left="105" w:leftChars="50" w:right="105" w:rightChars="50" w:firstLine="630" w:firstLineChars="196"/>
        <w:rPr>
          <w:rFonts w:ascii="仿宋" w:hAnsi="仿宋" w:eastAsia="仿宋"/>
          <w:b/>
          <w:sz w:val="32"/>
          <w:szCs w:val="32"/>
        </w:rPr>
      </w:pPr>
      <w:r>
        <w:rPr>
          <w:rFonts w:hint="eastAsia" w:ascii="仿宋" w:hAnsi="仿宋" w:eastAsia="仿宋"/>
          <w:b/>
          <w:sz w:val="32"/>
          <w:szCs w:val="32"/>
        </w:rPr>
        <w:t>三、时间、地点</w:t>
      </w:r>
    </w:p>
    <w:p>
      <w:pPr>
        <w:adjustRightInd w:val="0"/>
        <w:snapToGrid w:val="0"/>
        <w:spacing w:after="156"/>
        <w:ind w:left="105" w:leftChars="50" w:right="105" w:rightChars="50" w:firstLine="627" w:firstLineChars="196"/>
        <w:rPr>
          <w:rFonts w:ascii="仿宋" w:hAnsi="仿宋" w:eastAsia="仿宋"/>
          <w:bCs/>
          <w:sz w:val="32"/>
          <w:szCs w:val="32"/>
        </w:rPr>
      </w:pPr>
      <w:r>
        <w:rPr>
          <w:rFonts w:hint="eastAsia" w:ascii="仿宋" w:hAnsi="仿宋" w:eastAsia="仿宋"/>
          <w:bCs/>
          <w:sz w:val="32"/>
          <w:szCs w:val="32"/>
        </w:rPr>
        <w:t xml:space="preserve">    时间：2016年10月21日（周五）下午（14:00-17:</w:t>
      </w:r>
      <w:r>
        <w:rPr>
          <w:rFonts w:hint="eastAsia" w:ascii="仿宋" w:hAnsi="仿宋" w:eastAsia="仿宋"/>
          <w:bCs/>
          <w:sz w:val="32"/>
          <w:szCs w:val="32"/>
          <w:lang w:val="en-US" w:eastAsia="zh-CN"/>
        </w:rPr>
        <w:t>0</w:t>
      </w:r>
      <w:r>
        <w:rPr>
          <w:rFonts w:hint="eastAsia" w:ascii="仿宋" w:hAnsi="仿宋" w:eastAsia="仿宋"/>
          <w:bCs/>
          <w:sz w:val="32"/>
          <w:szCs w:val="32"/>
        </w:rPr>
        <w:t>0)</w:t>
      </w:r>
    </w:p>
    <w:p>
      <w:pPr>
        <w:adjustRightInd w:val="0"/>
        <w:snapToGrid w:val="0"/>
        <w:spacing w:after="156"/>
        <w:ind w:left="105" w:leftChars="50" w:right="105" w:rightChars="50" w:firstLine="630" w:firstLineChars="196"/>
        <w:rPr>
          <w:rFonts w:hint="eastAsia" w:ascii="仿宋" w:hAnsi="仿宋" w:eastAsia="仿宋"/>
          <w:bCs/>
          <w:sz w:val="32"/>
          <w:szCs w:val="32"/>
          <w:lang w:val="en-US" w:eastAsia="zh-CN"/>
        </w:rPr>
      </w:pPr>
      <w:r>
        <w:rPr>
          <w:rFonts w:hint="eastAsia" w:ascii="仿宋" w:hAnsi="仿宋" w:eastAsia="仿宋"/>
          <w:b/>
          <w:sz w:val="32"/>
          <w:szCs w:val="32"/>
        </w:rPr>
        <w:t xml:space="preserve">    </w:t>
      </w:r>
      <w:r>
        <w:rPr>
          <w:rFonts w:hint="eastAsia" w:ascii="仿宋" w:hAnsi="仿宋" w:eastAsia="仿宋"/>
          <w:bCs/>
          <w:sz w:val="32"/>
          <w:szCs w:val="32"/>
        </w:rPr>
        <w:t>地点：浙江三立开元名都大酒店</w:t>
      </w:r>
      <w:r>
        <w:rPr>
          <w:rFonts w:hint="eastAsia" w:ascii="仿宋" w:hAnsi="仿宋" w:eastAsia="仿宋"/>
          <w:bCs/>
          <w:sz w:val="32"/>
          <w:szCs w:val="32"/>
          <w:lang w:val="en-US" w:eastAsia="zh-CN"/>
        </w:rPr>
        <w:t>(二楼三立厅）</w:t>
      </w:r>
    </w:p>
    <w:p>
      <w:pPr>
        <w:adjustRightInd w:val="0"/>
        <w:snapToGrid w:val="0"/>
        <w:spacing w:after="156"/>
        <w:ind w:left="105" w:leftChars="50" w:right="105" w:rightChars="50" w:firstLine="630" w:firstLineChars="196"/>
        <w:rPr>
          <w:rFonts w:hint="eastAsia" w:ascii="仿宋" w:hAnsi="仿宋" w:eastAsia="仿宋"/>
          <w:bCs/>
          <w:sz w:val="32"/>
          <w:szCs w:val="32"/>
        </w:rPr>
      </w:pPr>
      <w:r>
        <w:rPr>
          <w:rFonts w:hint="eastAsia" w:ascii="仿宋" w:hAnsi="仿宋" w:eastAsia="仿宋"/>
          <w:bCs/>
          <w:sz w:val="32"/>
          <w:szCs w:val="32"/>
          <w:lang w:val="en-US" w:eastAsia="zh-CN"/>
        </w:rPr>
        <w:t xml:space="preserve">          </w:t>
      </w:r>
      <w:r>
        <w:rPr>
          <w:rFonts w:hint="eastAsia" w:ascii="仿宋" w:hAnsi="仿宋" w:eastAsia="仿宋"/>
          <w:bCs/>
          <w:sz w:val="32"/>
          <w:szCs w:val="32"/>
        </w:rPr>
        <w:t>杭州下城区绍兴路538号</w:t>
      </w:r>
    </w:p>
    <w:p>
      <w:pPr>
        <w:numPr>
          <w:ilvl w:val="0"/>
          <w:numId w:val="1"/>
        </w:numPr>
        <w:adjustRightInd w:val="0"/>
        <w:snapToGrid w:val="0"/>
        <w:spacing w:after="156"/>
        <w:ind w:left="105" w:leftChars="50" w:right="105" w:rightChars="50" w:firstLine="630" w:firstLineChars="196"/>
        <w:rPr>
          <w:rFonts w:ascii="仿宋" w:hAnsi="仿宋" w:eastAsia="仿宋"/>
          <w:b/>
          <w:sz w:val="32"/>
          <w:szCs w:val="32"/>
        </w:rPr>
      </w:pPr>
      <w:r>
        <w:rPr>
          <w:rFonts w:hint="eastAsia" w:ascii="仿宋" w:hAnsi="仿宋" w:eastAsia="仿宋"/>
          <w:b/>
          <w:sz w:val="32"/>
          <w:szCs w:val="32"/>
        </w:rPr>
        <w:t>活动议程</w:t>
      </w:r>
    </w:p>
    <w:p>
      <w:pPr>
        <w:adjustRightInd w:val="0"/>
        <w:snapToGrid w:val="0"/>
        <w:spacing w:after="156"/>
        <w:ind w:left="517" w:leftChars="246" w:right="105" w:rightChars="50"/>
        <w:rPr>
          <w:rFonts w:ascii="仿宋" w:hAnsi="仿宋" w:eastAsia="仿宋"/>
          <w:bCs/>
          <w:sz w:val="32"/>
          <w:szCs w:val="32"/>
        </w:rPr>
      </w:pPr>
      <w:r>
        <w:rPr>
          <w:rFonts w:hint="eastAsia" w:ascii="仿宋" w:hAnsi="仿宋" w:eastAsia="仿宋"/>
          <w:bCs/>
          <w:sz w:val="32"/>
          <w:szCs w:val="32"/>
        </w:rPr>
        <w:t xml:space="preserve">  12: 00-14: 00   来宾签到</w:t>
      </w:r>
    </w:p>
    <w:p>
      <w:pPr>
        <w:adjustRightInd w:val="0"/>
        <w:snapToGrid w:val="0"/>
        <w:spacing w:after="156"/>
        <w:ind w:right="105" w:rightChars="50"/>
        <w:rPr>
          <w:rFonts w:ascii="仿宋" w:hAnsi="仿宋" w:eastAsia="仿宋"/>
          <w:sz w:val="32"/>
          <w:szCs w:val="32"/>
        </w:rPr>
      </w:pPr>
      <w:r>
        <w:rPr>
          <w:rFonts w:hint="eastAsia" w:ascii="仿宋" w:hAnsi="仿宋" w:eastAsia="仿宋"/>
          <w:sz w:val="32"/>
          <w:szCs w:val="32"/>
        </w:rPr>
        <w:t xml:space="preserve">     14: 00-14: 05   主持人</w:t>
      </w:r>
      <w:r>
        <w:rPr>
          <w:rFonts w:hint="eastAsia" w:ascii="仿宋" w:hAnsi="仿宋" w:eastAsia="仿宋"/>
          <w:sz w:val="32"/>
          <w:szCs w:val="32"/>
          <w:lang w:eastAsia="zh-CN"/>
        </w:rPr>
        <w:t>开场</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姚菲菲</w:t>
      </w:r>
      <w:r>
        <w:rPr>
          <w:rFonts w:hint="eastAsia" w:ascii="仿宋" w:hAnsi="仿宋" w:eastAsia="仿宋"/>
          <w:sz w:val="32"/>
          <w:szCs w:val="32"/>
        </w:rPr>
        <w:t xml:space="preserve"> </w:t>
      </w:r>
      <w:r>
        <w:rPr>
          <w:rFonts w:hint="eastAsia" w:ascii="仿宋" w:hAnsi="仿宋" w:eastAsia="仿宋"/>
          <w:sz w:val="32"/>
          <w:szCs w:val="32"/>
          <w:lang w:eastAsia="zh-CN"/>
        </w:rPr>
        <w:t>浙江电台交通之声主播</w:t>
      </w:r>
    </w:p>
    <w:p>
      <w:pPr>
        <w:adjustRightInd w:val="0"/>
        <w:snapToGrid w:val="0"/>
        <w:spacing w:after="156" w:line="440" w:lineRule="exact"/>
        <w:ind w:right="105" w:rightChars="50"/>
        <w:rPr>
          <w:rFonts w:ascii="仿宋" w:hAnsi="仿宋" w:eastAsia="仿宋"/>
          <w:sz w:val="32"/>
          <w:szCs w:val="32"/>
        </w:rPr>
      </w:pPr>
      <w:r>
        <w:rPr>
          <w:rFonts w:hint="eastAsia" w:ascii="仿宋" w:hAnsi="仿宋" w:eastAsia="仿宋"/>
          <w:sz w:val="32"/>
          <w:szCs w:val="32"/>
        </w:rPr>
        <w:t xml:space="preserve">     14: 05-14：15   浙江省商务厅领导致</w:t>
      </w:r>
      <w:r>
        <w:rPr>
          <w:rFonts w:hint="eastAsia" w:ascii="仿宋" w:hAnsi="仿宋" w:eastAsia="仿宋"/>
          <w:sz w:val="32"/>
          <w:szCs w:val="32"/>
          <w:lang w:eastAsia="zh-CN"/>
        </w:rPr>
        <w:t>辞</w:t>
      </w:r>
    </w:p>
    <w:p>
      <w:pPr>
        <w:numPr>
          <w:ilvl w:val="0"/>
          <w:numId w:val="2"/>
        </w:numPr>
        <w:adjustRightInd w:val="0"/>
        <w:snapToGrid w:val="0"/>
        <w:spacing w:after="156" w:line="440" w:lineRule="exact"/>
        <w:ind w:left="525" w:leftChars="250" w:right="105" w:rightChars="50"/>
        <w:rPr>
          <w:rFonts w:hint="eastAsia" w:ascii="仿宋" w:hAnsi="仿宋" w:eastAsia="仿宋"/>
          <w:b/>
          <w:sz w:val="32"/>
          <w:szCs w:val="32"/>
          <w:lang w:eastAsia="zh-CN"/>
        </w:rPr>
      </w:pPr>
      <w:r>
        <w:rPr>
          <w:rFonts w:hint="eastAsia" w:ascii="仿宋" w:hAnsi="仿宋" w:eastAsia="仿宋"/>
          <w:b/>
          <w:sz w:val="32"/>
          <w:szCs w:val="32"/>
        </w:rPr>
        <w:t xml:space="preserve">主题论坛 </w:t>
      </w:r>
    </w:p>
    <w:p>
      <w:pPr>
        <w:adjustRightInd w:val="0"/>
        <w:snapToGrid w:val="0"/>
        <w:spacing w:after="156"/>
        <w:ind w:left="105" w:leftChars="50" w:right="105" w:rightChars="50" w:firstLine="640" w:firstLineChars="200"/>
        <w:rPr>
          <w:rFonts w:hint="eastAsia" w:ascii="仿宋" w:hAnsi="仿宋" w:eastAsia="仿宋"/>
          <w:sz w:val="32"/>
          <w:szCs w:val="32"/>
          <w:lang w:val="en-US" w:eastAsia="zh-CN"/>
        </w:rPr>
      </w:pPr>
      <w:r>
        <w:rPr>
          <w:rFonts w:hint="eastAsia" w:ascii="仿宋" w:hAnsi="仿宋" w:eastAsia="仿宋"/>
          <w:sz w:val="32"/>
          <w:szCs w:val="32"/>
        </w:rPr>
        <w:t>14: 15</w:t>
      </w:r>
      <w:r>
        <w:rPr>
          <w:rFonts w:ascii="仿宋" w:hAnsi="仿宋" w:eastAsia="仿宋"/>
          <w:sz w:val="32"/>
          <w:szCs w:val="32"/>
        </w:rPr>
        <w:t>-</w:t>
      </w:r>
      <w:r>
        <w:rPr>
          <w:rFonts w:hint="eastAsia" w:ascii="仿宋" w:hAnsi="仿宋" w:eastAsia="仿宋"/>
          <w:sz w:val="32"/>
          <w:szCs w:val="32"/>
        </w:rPr>
        <w:t xml:space="preserve">14: 40  </w:t>
      </w:r>
      <w:r>
        <w:rPr>
          <w:rFonts w:hint="eastAsia" w:ascii="仿宋" w:hAnsi="仿宋" w:eastAsia="仿宋"/>
          <w:sz w:val="32"/>
          <w:szCs w:val="32"/>
          <w:lang w:val="en-US" w:eastAsia="zh-CN"/>
        </w:rPr>
        <w:t xml:space="preserve"> 消费新趋势与商贸业新对策</w:t>
      </w:r>
    </w:p>
    <w:p>
      <w:pPr>
        <w:adjustRightInd w:val="0"/>
        <w:snapToGrid w:val="0"/>
        <w:spacing w:after="156"/>
        <w:ind w:left="105" w:leftChars="50" w:right="105" w:rightChars="50" w:firstLine="640" w:firstLineChars="200"/>
        <w:rPr>
          <w:rFonts w:hint="eastAsia" w:ascii="仿宋" w:hAnsi="仿宋" w:eastAsia="仿宋"/>
          <w:color w:val="auto"/>
          <w:sz w:val="32"/>
          <w:szCs w:val="32"/>
          <w:lang w:val="en-US" w:eastAsia="zh-CN"/>
        </w:rPr>
      </w:pPr>
      <w:r>
        <w:rPr>
          <w:rFonts w:hint="eastAsia" w:ascii="仿宋" w:hAnsi="仿宋" w:eastAsia="仿宋"/>
          <w:sz w:val="32"/>
          <w:szCs w:val="32"/>
        </w:rPr>
        <w:t xml:space="preserve">   </w:t>
      </w:r>
      <w:r>
        <w:rPr>
          <w:rFonts w:hint="eastAsia" w:ascii="仿宋" w:hAnsi="仿宋" w:eastAsia="仿宋"/>
          <w:color w:val="auto"/>
          <w:sz w:val="32"/>
          <w:szCs w:val="32"/>
        </w:rPr>
        <w:t xml:space="preserve"> 演讲嘉宾：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宋</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则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中国社会科学院研究员</w:t>
      </w:r>
      <w:r>
        <w:rPr>
          <w:rFonts w:hint="eastAsia" w:ascii="仿宋" w:hAnsi="仿宋" w:eastAsia="仿宋"/>
          <w:color w:val="auto"/>
          <w:sz w:val="32"/>
          <w:szCs w:val="32"/>
          <w:lang w:val="en-US" w:eastAsia="zh-CN"/>
        </w:rPr>
        <w:t xml:space="preserve">           </w:t>
      </w:r>
    </w:p>
    <w:p>
      <w:pPr>
        <w:adjustRightInd w:val="0"/>
        <w:snapToGrid w:val="0"/>
        <w:spacing w:after="156"/>
        <w:ind w:left="105" w:leftChars="50" w:right="105" w:rightChars="50"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研究生院教授</w:t>
      </w:r>
      <w:r>
        <w:rPr>
          <w:rFonts w:hint="eastAsia" w:ascii="仿宋" w:hAnsi="仿宋" w:eastAsia="仿宋"/>
          <w:color w:val="auto"/>
          <w:sz w:val="32"/>
          <w:szCs w:val="32"/>
          <w:lang w:eastAsia="zh-CN"/>
        </w:rPr>
        <w:t>、</w:t>
      </w:r>
      <w:r>
        <w:rPr>
          <w:rFonts w:hint="eastAsia" w:ascii="仿宋" w:hAnsi="仿宋" w:eastAsia="仿宋"/>
          <w:color w:val="auto"/>
          <w:sz w:val="32"/>
          <w:szCs w:val="32"/>
        </w:rPr>
        <w:t>博导</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国家商务部专家</w:t>
      </w:r>
    </w:p>
    <w:p>
      <w:pPr>
        <w:adjustRightInd w:val="0"/>
        <w:snapToGrid w:val="0"/>
        <w:spacing w:after="156"/>
        <w:ind w:left="105" w:leftChars="50" w:right="105" w:rightChars="50" w:firstLine="640" w:firstLineChars="200"/>
        <w:rPr>
          <w:rFonts w:ascii="仿宋" w:hAnsi="仿宋" w:eastAsia="仿宋"/>
          <w:color w:val="auto"/>
          <w:sz w:val="32"/>
          <w:szCs w:val="32"/>
        </w:rPr>
      </w:pPr>
      <w:r>
        <w:rPr>
          <w:rFonts w:hint="eastAsia" w:ascii="仿宋" w:hAnsi="仿宋" w:eastAsia="仿宋"/>
          <w:color w:val="auto"/>
          <w:sz w:val="32"/>
          <w:szCs w:val="32"/>
        </w:rPr>
        <w:t xml:space="preserve">14: 40-15: </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 xml:space="preserve">0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消费者主权时代与消费新趋势</w:t>
      </w:r>
    </w:p>
    <w:p>
      <w:pPr>
        <w:adjustRightInd w:val="0"/>
        <w:snapToGrid w:val="0"/>
        <w:spacing w:after="156"/>
        <w:ind w:right="105" w:rightChars="50"/>
        <w:rPr>
          <w:rFonts w:ascii="仿宋" w:hAnsi="仿宋" w:eastAsia="仿宋"/>
          <w:color w:val="auto"/>
          <w:sz w:val="32"/>
          <w:szCs w:val="32"/>
        </w:rPr>
      </w:pPr>
      <w:r>
        <w:rPr>
          <w:rFonts w:hint="eastAsia" w:ascii="仿宋" w:hAnsi="仿宋" w:eastAsia="仿宋"/>
          <w:color w:val="auto"/>
          <w:sz w:val="32"/>
          <w:szCs w:val="32"/>
        </w:rPr>
        <w:t xml:space="preserve">         演</w:t>
      </w:r>
      <w:r>
        <w:rPr>
          <w:rFonts w:ascii="仿宋" w:hAnsi="仿宋" w:eastAsia="仿宋"/>
          <w:color w:val="auto"/>
          <w:sz w:val="32"/>
          <w:szCs w:val="32"/>
        </w:rPr>
        <w:t>讲嘉宾：</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陆兴泰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搜铺网商业地产研究院院长</w:t>
      </w:r>
    </w:p>
    <w:p>
      <w:pPr>
        <w:adjustRightInd w:val="0"/>
        <w:snapToGrid w:val="0"/>
        <w:spacing w:after="156"/>
        <w:ind w:right="105" w:rightChars="50"/>
        <w:rPr>
          <w:rFonts w:ascii="仿宋" w:hAnsi="仿宋" w:eastAsia="仿宋"/>
          <w:color w:val="auto"/>
          <w:sz w:val="32"/>
          <w:szCs w:val="32"/>
        </w:rPr>
      </w:pPr>
      <w:r>
        <w:rPr>
          <w:rFonts w:hint="eastAsia" w:ascii="仿宋" w:hAnsi="仿宋" w:eastAsia="仿宋"/>
          <w:color w:val="auto"/>
          <w:sz w:val="32"/>
          <w:szCs w:val="32"/>
        </w:rPr>
        <w:t xml:space="preserve">     15: </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 xml:space="preserve">0-15: </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xml:space="preserve">0  </w:t>
      </w:r>
      <w:r>
        <w:rPr>
          <w:rFonts w:hint="eastAsia" w:ascii="仿宋" w:hAnsi="仿宋" w:eastAsia="仿宋"/>
          <w:color w:val="auto"/>
          <w:sz w:val="32"/>
          <w:szCs w:val="32"/>
          <w:lang w:val="en-US" w:eastAsia="zh-CN"/>
        </w:rPr>
        <w:t xml:space="preserve"> 金融创新助推消费</w:t>
      </w:r>
    </w:p>
    <w:p>
      <w:pPr>
        <w:adjustRightInd w:val="0"/>
        <w:snapToGrid w:val="0"/>
        <w:spacing w:after="156"/>
        <w:ind w:left="105" w:leftChars="50" w:right="105" w:rightChars="50"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演讲嘉宾：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徐承彦  中国银联</w:t>
      </w:r>
      <w:r>
        <w:rPr>
          <w:rFonts w:hint="eastAsia" w:ascii="仿宋" w:hAnsi="仿宋" w:eastAsia="仿宋"/>
          <w:color w:val="auto"/>
          <w:sz w:val="32"/>
          <w:szCs w:val="32"/>
          <w:lang w:val="en-US" w:eastAsia="zh-CN"/>
        </w:rPr>
        <w:t>股份有限公司</w:t>
      </w:r>
      <w:r>
        <w:rPr>
          <w:rFonts w:hint="eastAsia" w:ascii="仿宋" w:hAnsi="仿宋" w:eastAsia="仿宋"/>
          <w:color w:val="auto"/>
          <w:sz w:val="32"/>
          <w:szCs w:val="32"/>
        </w:rPr>
        <w:t>浙江分公司</w:t>
      </w:r>
    </w:p>
    <w:p>
      <w:pPr>
        <w:adjustRightInd w:val="0"/>
        <w:snapToGrid w:val="0"/>
        <w:spacing w:after="156"/>
        <w:ind w:left="105" w:leftChars="50" w:right="105" w:rightChars="50"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总经理</w:t>
      </w:r>
      <w:r>
        <w:rPr>
          <w:rFonts w:hint="eastAsia" w:ascii="仿宋" w:hAnsi="仿宋" w:eastAsia="仿宋"/>
          <w:color w:val="auto"/>
          <w:sz w:val="32"/>
          <w:szCs w:val="32"/>
          <w:lang w:eastAsia="zh-CN"/>
        </w:rPr>
        <w:t>、博士</w:t>
      </w:r>
    </w:p>
    <w:p>
      <w:pPr>
        <w:adjustRightInd w:val="0"/>
        <w:snapToGrid w:val="0"/>
        <w:spacing w:after="156"/>
        <w:ind w:left="105" w:leftChars="50" w:right="105" w:rightChars="50" w:firstLine="640" w:firstLineChars="200"/>
        <w:rPr>
          <w:rFonts w:ascii="仿宋" w:hAnsi="仿宋" w:eastAsia="仿宋"/>
          <w:color w:val="auto"/>
          <w:sz w:val="32"/>
          <w:szCs w:val="32"/>
        </w:rPr>
      </w:pPr>
      <w:r>
        <w:rPr>
          <w:rFonts w:hint="eastAsia" w:ascii="仿宋" w:hAnsi="仿宋" w:eastAsia="仿宋"/>
          <w:color w:val="auto"/>
          <w:sz w:val="32"/>
          <w:szCs w:val="32"/>
        </w:rPr>
        <w:t xml:space="preserve">15: </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xml:space="preserve">0-15: </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0  </w:t>
      </w:r>
      <w:r>
        <w:rPr>
          <w:rFonts w:hint="eastAsia" w:ascii="仿宋" w:hAnsi="仿宋" w:eastAsia="仿宋"/>
          <w:color w:val="auto"/>
          <w:sz w:val="32"/>
          <w:szCs w:val="32"/>
          <w:lang w:val="en-US" w:eastAsia="zh-CN"/>
        </w:rPr>
        <w:t xml:space="preserve"> 新模式引领新消费</w:t>
      </w:r>
    </w:p>
    <w:p>
      <w:pPr>
        <w:adjustRightInd w:val="0"/>
        <w:snapToGrid w:val="0"/>
        <w:spacing w:after="156"/>
        <w:ind w:left="105" w:leftChars="50" w:right="105" w:rightChars="50" w:firstLine="640" w:firstLineChars="200"/>
        <w:rPr>
          <w:rFonts w:hint="eastAsia" w:ascii="仿宋" w:hAnsi="仿宋" w:eastAsia="仿宋" w:cs="宋体"/>
          <w:kern w:val="0"/>
          <w:sz w:val="32"/>
          <w:szCs w:val="32"/>
        </w:rPr>
      </w:pPr>
      <w:r>
        <w:rPr>
          <w:rFonts w:hint="eastAsia" w:ascii="仿宋" w:hAnsi="仿宋" w:eastAsia="仿宋" w:cs="宋体"/>
          <w:color w:val="auto"/>
          <w:kern w:val="0"/>
          <w:sz w:val="32"/>
          <w:szCs w:val="32"/>
        </w:rPr>
        <w:t xml:space="preserve">    演讲嘉宾：</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童</w:t>
      </w:r>
      <w:r>
        <w:rPr>
          <w:rFonts w:hint="eastAsia" w:ascii="仿宋" w:hAnsi="仿宋" w:eastAsia="仿宋" w:cs="宋体"/>
          <w:kern w:val="0"/>
          <w:sz w:val="32"/>
          <w:szCs w:val="32"/>
        </w:rPr>
        <w:t xml:space="preserve">民强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杭州</w:t>
      </w:r>
      <w:r>
        <w:rPr>
          <w:rFonts w:hint="eastAsia" w:ascii="仿宋" w:hAnsi="仿宋" w:eastAsia="仿宋" w:cs="宋体"/>
          <w:kern w:val="0"/>
          <w:sz w:val="32"/>
          <w:szCs w:val="32"/>
          <w:lang w:eastAsia="zh-CN"/>
        </w:rPr>
        <w:t>解</w:t>
      </w:r>
      <w:r>
        <w:rPr>
          <w:rFonts w:hint="eastAsia" w:ascii="仿宋" w:hAnsi="仿宋" w:eastAsia="仿宋" w:cs="宋体"/>
          <w:kern w:val="0"/>
          <w:sz w:val="32"/>
          <w:szCs w:val="32"/>
        </w:rPr>
        <w:t>百集团</w:t>
      </w:r>
      <w:r>
        <w:rPr>
          <w:rFonts w:hint="eastAsia" w:ascii="仿宋" w:hAnsi="仿宋" w:eastAsia="仿宋" w:cs="宋体"/>
          <w:kern w:val="0"/>
          <w:sz w:val="32"/>
          <w:szCs w:val="32"/>
          <w:lang w:eastAsia="zh-CN"/>
        </w:rPr>
        <w:t>股份有限公司</w:t>
      </w:r>
      <w:r>
        <w:rPr>
          <w:rFonts w:hint="eastAsia" w:ascii="仿宋" w:hAnsi="仿宋" w:eastAsia="仿宋" w:cs="宋体"/>
          <w:kern w:val="0"/>
          <w:sz w:val="32"/>
          <w:szCs w:val="32"/>
        </w:rPr>
        <w:t>董事长</w:t>
      </w:r>
    </w:p>
    <w:p>
      <w:pPr>
        <w:adjustRightInd w:val="0"/>
        <w:snapToGrid w:val="0"/>
        <w:spacing w:after="156"/>
        <w:ind w:right="105" w:rightChars="50"/>
        <w:rPr>
          <w:rFonts w:hint="eastAsia" w:ascii="仿宋" w:hAnsi="仿宋" w:eastAsia="仿宋" w:cs="宋体"/>
          <w:kern w:val="0"/>
          <w:sz w:val="32"/>
          <w:szCs w:val="32"/>
        </w:rPr>
      </w:pPr>
      <w:r>
        <w:rPr>
          <w:rFonts w:hint="eastAsia" w:ascii="仿宋" w:hAnsi="仿宋" w:eastAsia="仿宋" w:cs="宋体"/>
          <w:b/>
          <w:bCs/>
          <w:kern w:val="0"/>
          <w:sz w:val="32"/>
          <w:szCs w:val="32"/>
          <w:lang w:val="en-US" w:eastAsia="zh-CN"/>
        </w:rPr>
        <w:t xml:space="preserve">    </w:t>
      </w:r>
      <w:r>
        <w:rPr>
          <w:rFonts w:hint="eastAsia" w:ascii="仿宋" w:hAnsi="仿宋" w:eastAsia="仿宋" w:cs="宋体"/>
          <w:b/>
          <w:bCs/>
          <w:kern w:val="0"/>
          <w:sz w:val="32"/>
          <w:szCs w:val="32"/>
        </w:rPr>
        <w:t>（</w:t>
      </w:r>
      <w:r>
        <w:rPr>
          <w:rFonts w:hint="eastAsia" w:ascii="仿宋" w:hAnsi="仿宋" w:eastAsia="仿宋" w:cs="宋体"/>
          <w:b/>
          <w:bCs/>
          <w:kern w:val="0"/>
          <w:sz w:val="32"/>
          <w:szCs w:val="32"/>
          <w:lang w:eastAsia="zh-CN"/>
        </w:rPr>
        <w:t>二</w:t>
      </w:r>
      <w:r>
        <w:rPr>
          <w:rFonts w:hint="eastAsia" w:ascii="仿宋" w:hAnsi="仿宋" w:eastAsia="仿宋" w:cs="宋体"/>
          <w:b/>
          <w:bCs/>
          <w:kern w:val="0"/>
          <w:sz w:val="32"/>
          <w:szCs w:val="32"/>
        </w:rPr>
        <w:t>）</w:t>
      </w:r>
      <w:r>
        <w:rPr>
          <w:rFonts w:hint="eastAsia" w:ascii="仿宋" w:hAnsi="仿宋" w:eastAsia="仿宋" w:cs="宋体"/>
          <w:b/>
          <w:bCs/>
          <w:kern w:val="0"/>
          <w:sz w:val="32"/>
          <w:szCs w:val="32"/>
          <w:lang w:eastAsia="zh-CN"/>
        </w:rPr>
        <w:t>发</w:t>
      </w:r>
      <w:r>
        <w:rPr>
          <w:rFonts w:hint="eastAsia" w:ascii="仿宋" w:hAnsi="仿宋" w:eastAsia="仿宋" w:cs="宋体"/>
          <w:b/>
          <w:bCs/>
          <w:kern w:val="0"/>
          <w:sz w:val="32"/>
          <w:szCs w:val="32"/>
          <w:lang w:val="en-US" w:eastAsia="zh-CN"/>
        </w:rPr>
        <w:t xml:space="preserve"> </w:t>
      </w:r>
      <w:r>
        <w:rPr>
          <w:rFonts w:hint="eastAsia" w:ascii="仿宋" w:hAnsi="仿宋" w:eastAsia="仿宋" w:cs="宋体"/>
          <w:b/>
          <w:bCs/>
          <w:kern w:val="0"/>
          <w:sz w:val="32"/>
          <w:szCs w:val="32"/>
          <w:lang w:eastAsia="zh-CN"/>
        </w:rPr>
        <w:t>布</w:t>
      </w:r>
    </w:p>
    <w:p>
      <w:pPr>
        <w:adjustRightInd w:val="0"/>
        <w:snapToGrid w:val="0"/>
        <w:spacing w:after="156" w:line="520" w:lineRule="exact"/>
        <w:ind w:right="105" w:rightChars="50" w:firstLine="640" w:firstLineChars="200"/>
        <w:rPr>
          <w:rFonts w:hint="eastAsia" w:ascii="仿宋" w:hAnsi="仿宋" w:eastAsia="仿宋"/>
          <w:sz w:val="32"/>
          <w:szCs w:val="32"/>
        </w:rPr>
      </w:pPr>
      <w:r>
        <w:rPr>
          <w:rFonts w:hint="eastAsia" w:ascii="仿宋" w:hAnsi="仿宋" w:eastAsia="仿宋"/>
          <w:sz w:val="32"/>
          <w:szCs w:val="32"/>
        </w:rPr>
        <w:t xml:space="preserve"> 15: </w:t>
      </w:r>
      <w:r>
        <w:rPr>
          <w:rFonts w:hint="eastAsia" w:ascii="仿宋" w:hAnsi="仿宋" w:eastAsia="仿宋"/>
          <w:sz w:val="32"/>
          <w:szCs w:val="32"/>
          <w:lang w:val="en-US" w:eastAsia="zh-CN"/>
        </w:rPr>
        <w:t>4</w:t>
      </w:r>
      <w:r>
        <w:rPr>
          <w:rFonts w:hint="eastAsia" w:ascii="仿宋" w:hAnsi="仿宋" w:eastAsia="仿宋"/>
          <w:sz w:val="32"/>
          <w:szCs w:val="32"/>
        </w:rPr>
        <w:t>0-1</w:t>
      </w:r>
      <w:r>
        <w:rPr>
          <w:rFonts w:hint="eastAsia" w:ascii="仿宋" w:hAnsi="仿宋" w:eastAsia="仿宋"/>
          <w:sz w:val="32"/>
          <w:szCs w:val="32"/>
          <w:lang w:val="en-US" w:eastAsia="zh-CN"/>
        </w:rPr>
        <w:t>6</w:t>
      </w:r>
      <w:r>
        <w:rPr>
          <w:rFonts w:hint="eastAsia" w:ascii="仿宋" w:hAnsi="仿宋" w:eastAsia="仿宋"/>
          <w:sz w:val="32"/>
          <w:szCs w:val="32"/>
        </w:rPr>
        <w:t xml:space="preserve">: </w:t>
      </w:r>
      <w:r>
        <w:rPr>
          <w:rFonts w:hint="eastAsia" w:ascii="仿宋" w:hAnsi="仿宋" w:eastAsia="仿宋"/>
          <w:sz w:val="32"/>
          <w:szCs w:val="32"/>
          <w:lang w:val="en-US" w:eastAsia="zh-CN"/>
        </w:rPr>
        <w:t>0</w:t>
      </w:r>
      <w:r>
        <w:rPr>
          <w:rFonts w:hint="eastAsia" w:ascii="仿宋" w:hAnsi="仿宋" w:eastAsia="仿宋"/>
          <w:sz w:val="32"/>
          <w:szCs w:val="32"/>
        </w:rPr>
        <w:t xml:space="preserve">0   </w:t>
      </w:r>
      <w:r>
        <w:rPr>
          <w:rFonts w:hint="eastAsia" w:ascii="仿宋" w:hAnsi="仿宋" w:eastAsia="仿宋" w:cs="宋体"/>
          <w:kern w:val="0"/>
          <w:sz w:val="32"/>
          <w:szCs w:val="32"/>
          <w:lang w:eastAsia="zh-CN"/>
        </w:rPr>
        <w:t>宣读</w:t>
      </w:r>
      <w:r>
        <w:rPr>
          <w:rFonts w:hint="eastAsia" w:ascii="仿宋" w:hAnsi="仿宋" w:eastAsia="仿宋" w:cs="宋体"/>
          <w:kern w:val="0"/>
          <w:sz w:val="32"/>
          <w:szCs w:val="32"/>
        </w:rPr>
        <w:t>浙江省商贸流通业诚信示范企业</w:t>
      </w:r>
      <w:r>
        <w:rPr>
          <w:rFonts w:hint="eastAsia" w:ascii="仿宋" w:hAnsi="仿宋" w:eastAsia="仿宋" w:cs="宋体"/>
          <w:kern w:val="0"/>
          <w:sz w:val="32"/>
          <w:szCs w:val="32"/>
          <w:lang w:eastAsia="zh-CN"/>
        </w:rPr>
        <w:t>并授牌</w:t>
      </w:r>
    </w:p>
    <w:p>
      <w:pPr>
        <w:adjustRightInd w:val="0"/>
        <w:snapToGrid w:val="0"/>
        <w:spacing w:after="156" w:line="520" w:lineRule="exact"/>
        <w:ind w:right="105" w:rightChars="50" w:firstLine="640" w:firstLineChars="200"/>
        <w:rPr>
          <w:rFonts w:hint="eastAsia" w:ascii="仿宋" w:hAnsi="仿宋" w:eastAsia="仿宋"/>
          <w:sz w:val="32"/>
          <w:szCs w:val="32"/>
        </w:rPr>
      </w:pPr>
      <w:r>
        <w:rPr>
          <w:rFonts w:hint="eastAsia" w:ascii="仿宋" w:hAnsi="仿宋" w:eastAsia="仿宋" w:cs="宋体"/>
          <w:kern w:val="0"/>
          <w:sz w:val="32"/>
          <w:szCs w:val="32"/>
        </w:rPr>
        <w:t xml:space="preserve"> 1</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0-1</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1</w:t>
      </w:r>
      <w:bookmarkStart w:id="0" w:name="_GoBack"/>
      <w:bookmarkEnd w:id="0"/>
      <w:r>
        <w:rPr>
          <w:rFonts w:hint="eastAsia" w:ascii="仿宋" w:hAnsi="仿宋" w:eastAsia="仿宋" w:cs="宋体"/>
          <w:kern w:val="0"/>
          <w:sz w:val="32"/>
          <w:szCs w:val="32"/>
        </w:rPr>
        <w:t xml:space="preserve">0   </w:t>
      </w:r>
      <w:r>
        <w:rPr>
          <w:rFonts w:hint="eastAsia" w:ascii="仿宋" w:hAnsi="仿宋" w:eastAsia="仿宋" w:cs="宋体"/>
          <w:kern w:val="0"/>
          <w:sz w:val="32"/>
          <w:szCs w:val="32"/>
          <w:lang w:eastAsia="zh-CN"/>
        </w:rPr>
        <w:t>茶</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lang w:eastAsia="zh-CN"/>
        </w:rPr>
        <w:t>歇</w:t>
      </w:r>
    </w:p>
    <w:p>
      <w:pPr>
        <w:adjustRightInd w:val="0"/>
        <w:snapToGrid w:val="0"/>
        <w:spacing w:after="156" w:line="520" w:lineRule="exact"/>
        <w:ind w:right="105" w:rightChars="50"/>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b/>
          <w:sz w:val="32"/>
          <w:szCs w:val="32"/>
          <w:lang w:eastAsia="zh-CN"/>
        </w:rPr>
        <w:t>三</w:t>
      </w:r>
      <w:r>
        <w:rPr>
          <w:rFonts w:hint="eastAsia" w:ascii="仿宋" w:hAnsi="仿宋" w:eastAsia="仿宋"/>
          <w:b/>
          <w:sz w:val="32"/>
          <w:szCs w:val="32"/>
        </w:rPr>
        <w:t>）</w:t>
      </w:r>
      <w:r>
        <w:rPr>
          <w:rFonts w:hint="eastAsia" w:ascii="仿宋" w:hAnsi="仿宋" w:eastAsia="仿宋"/>
          <w:b/>
          <w:sz w:val="32"/>
          <w:szCs w:val="32"/>
          <w:lang w:eastAsia="zh-CN"/>
        </w:rPr>
        <w:t>沙龙对话</w:t>
      </w:r>
    </w:p>
    <w:p>
      <w:pPr>
        <w:adjustRightInd w:val="0"/>
        <w:snapToGrid w:val="0"/>
        <w:spacing w:after="156"/>
        <w:ind w:right="105" w:rightChars="50" w:firstLine="640" w:firstLineChars="200"/>
        <w:rPr>
          <w:rFonts w:ascii="仿宋" w:hAnsi="仿宋" w:eastAsia="仿宋"/>
          <w:sz w:val="32"/>
          <w:szCs w:val="32"/>
        </w:rPr>
      </w:pPr>
      <w:r>
        <w:rPr>
          <w:rFonts w:hint="eastAsia" w:ascii="仿宋" w:hAnsi="仿宋" w:eastAsia="仿宋"/>
          <w:sz w:val="32"/>
          <w:szCs w:val="32"/>
        </w:rPr>
        <w:t xml:space="preserve"> 1</w:t>
      </w:r>
      <w:r>
        <w:rPr>
          <w:rFonts w:hint="eastAsia" w:ascii="仿宋" w:hAnsi="仿宋" w:eastAsia="仿宋"/>
          <w:sz w:val="32"/>
          <w:szCs w:val="32"/>
          <w:lang w:val="en-US" w:eastAsia="zh-CN"/>
        </w:rPr>
        <w:t>6</w:t>
      </w:r>
      <w:r>
        <w:rPr>
          <w:rFonts w:hint="eastAsia" w:ascii="仿宋" w:hAnsi="仿宋" w:eastAsia="仿宋"/>
          <w:sz w:val="32"/>
          <w:szCs w:val="32"/>
        </w:rPr>
        <w:t xml:space="preserve">: </w:t>
      </w:r>
      <w:r>
        <w:rPr>
          <w:rFonts w:hint="eastAsia" w:ascii="仿宋" w:hAnsi="仿宋" w:eastAsia="仿宋"/>
          <w:sz w:val="32"/>
          <w:szCs w:val="32"/>
          <w:lang w:val="en-US" w:eastAsia="zh-CN"/>
        </w:rPr>
        <w:t>1</w:t>
      </w:r>
      <w:r>
        <w:rPr>
          <w:rFonts w:hint="eastAsia" w:ascii="仿宋" w:hAnsi="仿宋" w:eastAsia="仿宋"/>
          <w:sz w:val="32"/>
          <w:szCs w:val="32"/>
        </w:rPr>
        <w:t>0-16：</w:t>
      </w:r>
      <w:r>
        <w:rPr>
          <w:rFonts w:hint="eastAsia" w:ascii="仿宋" w:hAnsi="仿宋" w:eastAsia="仿宋"/>
          <w:sz w:val="32"/>
          <w:szCs w:val="32"/>
          <w:lang w:val="en-US" w:eastAsia="zh-CN"/>
        </w:rPr>
        <w:t>5</w:t>
      </w:r>
      <w:r>
        <w:rPr>
          <w:rFonts w:hint="eastAsia" w:ascii="仿宋" w:hAnsi="仿宋" w:eastAsia="仿宋"/>
          <w:sz w:val="32"/>
          <w:szCs w:val="32"/>
        </w:rPr>
        <w:t xml:space="preserve">0   </w:t>
      </w:r>
      <w:r>
        <w:rPr>
          <w:rFonts w:hint="eastAsia" w:ascii="仿宋" w:hAnsi="仿宋" w:eastAsia="仿宋"/>
          <w:sz w:val="32"/>
          <w:szCs w:val="32"/>
          <w:lang w:val="en-US" w:eastAsia="zh-CN"/>
        </w:rPr>
        <w:t xml:space="preserve">      </w:t>
      </w:r>
      <w:r>
        <w:rPr>
          <w:rFonts w:hint="eastAsia" w:ascii="仿宋" w:hAnsi="仿宋" w:eastAsia="仿宋"/>
          <w:b/>
          <w:bCs/>
          <w:sz w:val="32"/>
          <w:szCs w:val="32"/>
        </w:rPr>
        <w:t>引领新消费的实践与创新</w:t>
      </w:r>
    </w:p>
    <w:p>
      <w:pPr>
        <w:adjustRightInd w:val="0"/>
        <w:snapToGrid w:val="0"/>
        <w:spacing w:after="156"/>
        <w:ind w:right="105" w:rightChars="5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b/>
          <w:bCs/>
          <w:sz w:val="32"/>
          <w:szCs w:val="32"/>
        </w:rPr>
        <w:t>主  持：</w:t>
      </w:r>
      <w:r>
        <w:rPr>
          <w:rFonts w:hint="eastAsia" w:ascii="仿宋" w:hAnsi="仿宋" w:eastAsia="仿宋"/>
          <w:sz w:val="32"/>
          <w:szCs w:val="32"/>
        </w:rPr>
        <w:t xml:space="preserve"> 赵浩兴   浙江工商大学教授、博士</w:t>
      </w:r>
    </w:p>
    <w:p>
      <w:pPr>
        <w:adjustRightInd w:val="0"/>
        <w:snapToGrid w:val="0"/>
        <w:spacing w:after="156"/>
        <w:ind w:right="105" w:rightChars="50"/>
        <w:rPr>
          <w:rFonts w:hint="eastAsia" w:ascii="仿宋" w:hAnsi="仿宋" w:eastAsia="仿宋"/>
          <w:sz w:val="32"/>
          <w:szCs w:val="32"/>
        </w:rPr>
      </w:pPr>
      <w:r>
        <w:rPr>
          <w:rFonts w:hint="eastAsia" w:ascii="仿宋" w:hAnsi="仿宋" w:eastAsia="仿宋"/>
          <w:sz w:val="32"/>
          <w:szCs w:val="32"/>
        </w:rPr>
        <w:t xml:space="preserve">                           浙江现代商贸发展研究院副院长</w:t>
      </w:r>
    </w:p>
    <w:p>
      <w:pPr>
        <w:adjustRightInd w:val="0"/>
        <w:snapToGrid w:val="0"/>
        <w:spacing w:after="156"/>
        <w:ind w:left="105" w:leftChars="50" w:right="105" w:rightChars="50"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对话嘉宾</w:t>
      </w:r>
      <w:r>
        <w:rPr>
          <w:rFonts w:hint="eastAsia" w:ascii="仿宋" w:hAnsi="仿宋" w:eastAsia="仿宋"/>
          <w:sz w:val="32"/>
          <w:szCs w:val="32"/>
        </w:rPr>
        <w:t xml:space="preserve">： </w:t>
      </w:r>
    </w:p>
    <w:p>
      <w:pPr>
        <w:adjustRightInd w:val="0"/>
        <w:snapToGrid w:val="0"/>
        <w:spacing w:after="156"/>
        <w:ind w:left="105" w:leftChars="50" w:right="105" w:rightChars="50" w:firstLine="640" w:firstLineChars="200"/>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沈忠达</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老板电器</w:t>
      </w:r>
      <w:r>
        <w:rPr>
          <w:rFonts w:hint="eastAsia" w:ascii="仿宋" w:hAnsi="仿宋" w:eastAsia="仿宋"/>
          <w:sz w:val="32"/>
          <w:szCs w:val="32"/>
          <w:lang w:val="en-US" w:eastAsia="zh-CN"/>
        </w:rPr>
        <w:t xml:space="preserve"> 华东一区总经理                   </w:t>
      </w:r>
    </w:p>
    <w:p>
      <w:pPr>
        <w:adjustRightInd w:val="0"/>
        <w:snapToGrid w:val="0"/>
        <w:spacing w:after="156"/>
        <w:ind w:left="105" w:leftChars="50" w:right="105" w:rightChars="50"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（37年专注品质 品质引领消费</w:t>
      </w:r>
      <w:r>
        <w:rPr>
          <w:rFonts w:hint="eastAsia" w:ascii="仿宋" w:hAnsi="仿宋" w:eastAsia="仿宋"/>
          <w:sz w:val="32"/>
          <w:szCs w:val="32"/>
          <w:lang w:eastAsia="zh-CN"/>
        </w:rPr>
        <w:t>）</w:t>
      </w:r>
    </w:p>
    <w:p>
      <w:pPr>
        <w:adjustRightInd w:val="0"/>
        <w:snapToGrid w:val="0"/>
        <w:spacing w:after="156"/>
        <w:ind w:left="105" w:leftChars="50" w:right="105" w:rightChars="5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彭小飞   杭州银盒宝成科技有限公司创始人 </w:t>
      </w:r>
    </w:p>
    <w:p>
      <w:pPr>
        <w:adjustRightInd w:val="0"/>
        <w:snapToGrid w:val="0"/>
        <w:spacing w:after="156"/>
        <w:ind w:left="105" w:leftChars="50" w:right="105" w:rightChars="5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（构建智能商业支付生态圈）</w:t>
      </w:r>
    </w:p>
    <w:p>
      <w:pPr>
        <w:adjustRightInd w:val="0"/>
        <w:snapToGrid w:val="0"/>
        <w:spacing w:after="156"/>
        <w:ind w:left="105" w:leftChars="50" w:right="105" w:rightChars="5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马  剑  </w:t>
      </w:r>
      <w:r>
        <w:rPr>
          <w:rFonts w:hint="eastAsia" w:ascii="仿宋" w:hAnsi="仿宋" w:eastAsia="仿宋"/>
          <w:sz w:val="32"/>
          <w:szCs w:val="32"/>
          <w:lang w:eastAsia="zh-CN"/>
        </w:rPr>
        <w:t>百联集团浙江联华快客便利有限公司</w:t>
      </w:r>
      <w:r>
        <w:rPr>
          <w:rFonts w:hint="eastAsia" w:ascii="仿宋" w:hAnsi="仿宋" w:eastAsia="仿宋"/>
          <w:sz w:val="32"/>
          <w:szCs w:val="32"/>
          <w:lang w:val="en-US" w:eastAsia="zh-CN"/>
        </w:rPr>
        <w:t xml:space="preserve">总经理              </w:t>
      </w:r>
    </w:p>
    <w:p>
      <w:pPr>
        <w:adjustRightInd w:val="0"/>
        <w:snapToGrid w:val="0"/>
        <w:spacing w:after="156"/>
        <w:ind w:left="105" w:leftChars="50" w:right="105" w:rightChars="50"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（专注便利店发展</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打造时尚便捷生活）</w:t>
      </w:r>
    </w:p>
    <w:p>
      <w:pPr>
        <w:adjustRightInd w:val="0"/>
        <w:snapToGrid w:val="0"/>
        <w:spacing w:after="156"/>
        <w:ind w:left="105" w:leftChars="50" w:right="105" w:rightChars="5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缪  莉  中国检验认证集团浙江认证中心副主任 </w:t>
      </w:r>
    </w:p>
    <w:p>
      <w:pPr>
        <w:adjustRightInd w:val="0"/>
        <w:snapToGrid w:val="0"/>
        <w:spacing w:after="156"/>
        <w:ind w:left="105" w:leftChars="50" w:right="105" w:rightChars="50" w:firstLine="640" w:firstLineChars="200"/>
        <w:rPr>
          <w:rFonts w:hint="eastAsia" w:ascii="仿宋" w:hAnsi="仿宋" w:eastAsia="仿宋" w:cs="宋体"/>
          <w:kern w:val="0"/>
          <w:sz w:val="32"/>
          <w:szCs w:val="32"/>
          <w:lang w:val="en-US" w:eastAsia="zh-CN"/>
        </w:rPr>
      </w:pPr>
      <w:r>
        <w:rPr>
          <w:rFonts w:hint="eastAsia" w:ascii="仿宋" w:hAnsi="仿宋" w:eastAsia="仿宋"/>
          <w:sz w:val="32"/>
          <w:szCs w:val="32"/>
          <w:lang w:val="en-US" w:eastAsia="zh-CN"/>
        </w:rPr>
        <w:t xml:space="preserve">                    （中检信码溯源 绿色消费保障）                                  </w:t>
      </w:r>
      <w:r>
        <w:rPr>
          <w:rFonts w:hint="eastAsia" w:ascii="仿宋" w:hAnsi="仿宋" w:eastAsia="仿宋" w:cs="宋体"/>
          <w:kern w:val="0"/>
          <w:sz w:val="32"/>
          <w:szCs w:val="32"/>
          <w:lang w:val="en-US" w:eastAsia="zh-CN"/>
        </w:rPr>
        <w:t xml:space="preserve">                 </w:t>
      </w:r>
    </w:p>
    <w:p>
      <w:pPr>
        <w:adjustRightInd w:val="0"/>
        <w:snapToGrid w:val="0"/>
        <w:spacing w:after="156"/>
        <w:ind w:right="105" w:rightChars="50"/>
        <w:rPr>
          <w:rFonts w:ascii="仿宋" w:hAnsi="仿宋" w:eastAsia="仿宋" w:cs="宋体"/>
          <w:b/>
          <w:bCs/>
          <w:kern w:val="0"/>
          <w:sz w:val="32"/>
          <w:szCs w:val="32"/>
        </w:rPr>
      </w:pPr>
      <w:r>
        <w:rPr>
          <w:rFonts w:hint="eastAsia" w:ascii="仿宋" w:hAnsi="仿宋" w:eastAsia="仿宋" w:cs="宋体"/>
          <w:b/>
          <w:bCs/>
          <w:kern w:val="0"/>
          <w:sz w:val="32"/>
          <w:szCs w:val="32"/>
        </w:rPr>
        <w:t xml:space="preserve">    五、参会代表</w:t>
      </w:r>
    </w:p>
    <w:p>
      <w:pPr>
        <w:adjustRightInd w:val="0"/>
        <w:snapToGrid w:val="0"/>
        <w:spacing w:after="156"/>
        <w:ind w:right="105" w:rightChars="50" w:firstLine="64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各市商务主管部门领导、全省商贸流通企业代表</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各行业代</w:t>
      </w:r>
      <w:r>
        <w:rPr>
          <w:rFonts w:hint="eastAsia" w:ascii="仿宋" w:hAnsi="仿宋" w:eastAsia="仿宋" w:cs="宋体"/>
          <w:kern w:val="0"/>
          <w:sz w:val="32"/>
          <w:szCs w:val="32"/>
          <w:lang w:val="en-US" w:eastAsia="zh-CN"/>
        </w:rPr>
        <w:t xml:space="preserve">  </w:t>
      </w:r>
    </w:p>
    <w:p>
      <w:pPr>
        <w:adjustRightInd w:val="0"/>
        <w:snapToGrid w:val="0"/>
        <w:spacing w:after="156"/>
        <w:ind w:right="105" w:rightChars="50" w:firstLine="640"/>
        <w:rPr>
          <w:rFonts w:hint="eastAsia" w:ascii="仿宋" w:hAnsi="仿宋" w:eastAsia="仿宋" w:cs="宋体"/>
          <w:kern w:val="0"/>
          <w:sz w:val="32"/>
          <w:szCs w:val="32"/>
        </w:rPr>
      </w:pPr>
      <w:r>
        <w:rPr>
          <w:rFonts w:hint="eastAsia" w:ascii="仿宋" w:hAnsi="仿宋" w:eastAsia="仿宋" w:cs="宋体"/>
          <w:kern w:val="0"/>
          <w:sz w:val="32"/>
          <w:szCs w:val="32"/>
        </w:rPr>
        <w:t>表、诚信示范企业代表、媒体代表</w:t>
      </w:r>
      <w:r>
        <w:rPr>
          <w:rFonts w:hint="eastAsia" w:ascii="仿宋" w:hAnsi="仿宋" w:eastAsia="仿宋" w:cs="宋体"/>
          <w:kern w:val="0"/>
          <w:sz w:val="32"/>
          <w:szCs w:val="32"/>
          <w:lang w:eastAsia="zh-CN"/>
        </w:rPr>
        <w:t>等</w:t>
      </w:r>
      <w:r>
        <w:rPr>
          <w:rFonts w:hint="eastAsia" w:ascii="仿宋" w:hAnsi="仿宋" w:eastAsia="仿宋" w:cs="宋体"/>
          <w:kern w:val="0"/>
          <w:sz w:val="32"/>
          <w:szCs w:val="32"/>
        </w:rPr>
        <w:t>。</w:t>
      </w:r>
    </w:p>
    <w:p>
      <w:pPr>
        <w:spacing w:line="560" w:lineRule="exact"/>
        <w:ind w:right="277" w:rightChars="132"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请参会人员务必于</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日前通过电话、传真（或发</w:t>
      </w:r>
    </w:p>
    <w:p>
      <w:pPr>
        <w:spacing w:line="560" w:lineRule="exact"/>
        <w:ind w:right="277" w:rightChars="132" w:firstLine="640" w:firstLineChars="200"/>
        <w:rPr>
          <w:rFonts w:hint="eastAsia" w:ascii="仿宋" w:hAnsi="仿宋" w:eastAsia="仿宋"/>
          <w:sz w:val="32"/>
          <w:szCs w:val="32"/>
        </w:rPr>
      </w:pPr>
      <w:r>
        <w:rPr>
          <w:rFonts w:hint="eastAsia" w:ascii="仿宋" w:hAnsi="仿宋" w:eastAsia="仿宋"/>
          <w:sz w:val="32"/>
          <w:szCs w:val="32"/>
        </w:rPr>
        <w:t>邮件）至浙江省商贸业联合会确认参会。</w:t>
      </w:r>
    </w:p>
    <w:p>
      <w:pPr>
        <w:spacing w:line="560" w:lineRule="exact"/>
        <w:ind w:left="567" w:leftChars="270" w:right="277" w:rightChars="132" w:firstLine="35" w:firstLineChars="11"/>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联系人：  </w:t>
      </w:r>
      <w:r>
        <w:rPr>
          <w:rFonts w:hint="eastAsia" w:ascii="仿宋" w:hAnsi="仿宋" w:eastAsia="仿宋"/>
          <w:sz w:val="32"/>
          <w:szCs w:val="32"/>
          <w:lang w:eastAsia="zh-CN"/>
        </w:rPr>
        <w:t>黄瑞访</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徐林娟</w:t>
      </w:r>
      <w:r>
        <w:rPr>
          <w:rFonts w:hint="eastAsia" w:ascii="仿宋" w:hAnsi="仿宋" w:eastAsia="仿宋"/>
          <w:sz w:val="32"/>
          <w:szCs w:val="32"/>
        </w:rPr>
        <w:t xml:space="preserve">     </w:t>
      </w:r>
    </w:p>
    <w:p>
      <w:pPr>
        <w:spacing w:line="560" w:lineRule="exact"/>
        <w:ind w:left="567" w:leftChars="270" w:right="277" w:rightChars="132" w:firstLine="35" w:firstLineChars="11"/>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联系电话：0571-85806713   </w:t>
      </w:r>
      <w:r>
        <w:rPr>
          <w:rFonts w:hint="eastAsia" w:ascii="仿宋" w:hAnsi="仿宋" w:eastAsia="仿宋"/>
          <w:sz w:val="32"/>
          <w:szCs w:val="32"/>
          <w:lang w:val="en-US" w:eastAsia="zh-CN"/>
        </w:rPr>
        <w:t xml:space="preserve"> </w:t>
      </w:r>
      <w:r>
        <w:rPr>
          <w:rFonts w:hint="eastAsia" w:ascii="仿宋" w:hAnsi="仿宋" w:eastAsia="仿宋"/>
          <w:sz w:val="32"/>
          <w:szCs w:val="32"/>
        </w:rPr>
        <w:t>0571-8580</w:t>
      </w:r>
      <w:r>
        <w:rPr>
          <w:rFonts w:hint="eastAsia" w:ascii="仿宋" w:hAnsi="仿宋" w:eastAsia="仿宋"/>
          <w:sz w:val="32"/>
          <w:szCs w:val="32"/>
          <w:lang w:val="en-US" w:eastAsia="zh-CN"/>
        </w:rPr>
        <w:t>9759</w:t>
      </w:r>
    </w:p>
    <w:p>
      <w:pPr>
        <w:numPr>
          <w:ilvl w:val="0"/>
          <w:numId w:val="0"/>
        </w:numPr>
        <w:adjustRightInd w:val="0"/>
        <w:snapToGrid w:val="0"/>
        <w:spacing w:after="156"/>
        <w:ind w:right="105" w:rightChars="50"/>
        <w:rPr>
          <w:rFonts w:hint="eastAsia" w:ascii="仿宋" w:hAnsi="仿宋" w:eastAsia="仿宋" w:cs="宋体"/>
          <w:kern w:val="0"/>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cs="宋体"/>
          <w:kern w:val="0"/>
          <w:sz w:val="32"/>
          <w:szCs w:val="32"/>
          <w:lang w:val="en-US" w:eastAsia="zh-CN"/>
        </w:rPr>
        <w:t>13958009432</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cs="宋体"/>
          <w:kern w:val="0"/>
          <w:sz w:val="32"/>
          <w:szCs w:val="32"/>
          <w:lang w:val="en-US" w:eastAsia="zh-CN"/>
        </w:rPr>
        <w:t>13706510106</w:t>
      </w:r>
    </w:p>
    <w:p>
      <w:pPr>
        <w:spacing w:line="560" w:lineRule="exact"/>
        <w:ind w:left="567" w:leftChars="270" w:right="277" w:rightChars="132" w:firstLine="35" w:firstLineChars="11"/>
        <w:rPr>
          <w:rFonts w:hint="eastAsia" w:ascii="仿宋" w:hAnsi="仿宋" w:eastAsia="仿宋"/>
          <w:sz w:val="32"/>
          <w:szCs w:val="32"/>
          <w:lang w:val="en-US"/>
        </w:rPr>
      </w:pPr>
      <w:r>
        <w:rPr>
          <w:rFonts w:hint="eastAsia" w:ascii="仿宋" w:hAnsi="仿宋" w:eastAsia="仿宋"/>
          <w:sz w:val="32"/>
          <w:szCs w:val="32"/>
          <w:lang w:val="en-US" w:eastAsia="zh-CN"/>
        </w:rPr>
        <w:t xml:space="preserve">     </w:t>
      </w:r>
      <w:r>
        <w:rPr>
          <w:rFonts w:hint="eastAsia" w:ascii="仿宋" w:hAnsi="仿宋" w:eastAsia="仿宋"/>
          <w:sz w:val="32"/>
          <w:szCs w:val="32"/>
        </w:rPr>
        <w:t>传  真：</w:t>
      </w:r>
      <w:r>
        <w:rPr>
          <w:rFonts w:hint="eastAsia" w:ascii="仿宋" w:hAnsi="仿宋" w:eastAsia="仿宋"/>
          <w:sz w:val="32"/>
          <w:szCs w:val="32"/>
          <w:lang w:val="en-US" w:eastAsia="zh-CN"/>
        </w:rPr>
        <w:t xml:space="preserve"> </w:t>
      </w:r>
      <w:r>
        <w:rPr>
          <w:rFonts w:hint="eastAsia" w:ascii="仿宋" w:hAnsi="仿宋" w:eastAsia="仿宋"/>
          <w:sz w:val="32"/>
          <w:szCs w:val="32"/>
        </w:rPr>
        <w:t>0571-85069995   邮箱：</w:t>
      </w:r>
      <w:r>
        <w:rPr>
          <w:rFonts w:hint="eastAsia" w:ascii="仿宋" w:hAnsi="仿宋" w:eastAsia="仿宋"/>
          <w:sz w:val="32"/>
          <w:szCs w:val="32"/>
          <w:lang w:val="en-US" w:eastAsia="zh-CN"/>
        </w:rPr>
        <w:t>5735038@qq.com</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附：会议回执</w:t>
      </w:r>
    </w:p>
    <w:p>
      <w:pPr>
        <w:spacing w:line="560" w:lineRule="exact"/>
        <w:ind w:firstLine="640" w:firstLineChars="200"/>
        <w:rPr>
          <w:rFonts w:hint="eastAsia" w:ascii="仿宋" w:hAnsi="仿宋" w:eastAsia="仿宋"/>
          <w:sz w:val="32"/>
          <w:szCs w:val="32"/>
        </w:rPr>
      </w:pPr>
    </w:p>
    <w:p>
      <w:pPr>
        <w:numPr>
          <w:ilvl w:val="0"/>
          <w:numId w:val="0"/>
        </w:numPr>
        <w:adjustRightInd w:val="0"/>
        <w:snapToGrid w:val="0"/>
        <w:spacing w:after="156"/>
        <w:ind w:right="105" w:rightChars="50"/>
        <w:jc w:val="righ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浙江省商贸业联合会</w:t>
      </w:r>
    </w:p>
    <w:p>
      <w:pPr>
        <w:numPr>
          <w:ilvl w:val="0"/>
          <w:numId w:val="0"/>
        </w:numPr>
        <w:adjustRightInd w:val="0"/>
        <w:snapToGrid w:val="0"/>
        <w:spacing w:after="156"/>
        <w:ind w:right="105" w:rightChars="50"/>
        <w:jc w:val="righ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2016年10月12日</w:t>
      </w:r>
    </w:p>
    <w:p>
      <w:pPr>
        <w:adjustRightInd w:val="0"/>
        <w:snapToGrid w:val="0"/>
        <w:spacing w:after="156"/>
        <w:ind w:right="105" w:rightChars="50"/>
        <w:jc w:val="both"/>
        <w:rPr>
          <w:rFonts w:hint="eastAsia"/>
          <w:b/>
          <w:sz w:val="36"/>
          <w:szCs w:val="36"/>
        </w:rPr>
        <w:sectPr>
          <w:headerReference r:id="rId3" w:type="default"/>
          <w:footerReference r:id="rId4" w:type="default"/>
          <w:pgSz w:w="11906" w:h="16838"/>
          <w:pgMar w:top="1440" w:right="749" w:bottom="1440" w:left="1077" w:header="851" w:footer="992" w:gutter="0"/>
          <w:cols w:space="720" w:num="1"/>
          <w:docGrid w:type="lines" w:linePitch="312" w:charSpace="0"/>
        </w:sectPr>
      </w:pPr>
    </w:p>
    <w:p>
      <w:pPr>
        <w:spacing w:before="100" w:beforeAutospacing="1" w:after="100" w:afterAutospacing="1"/>
        <w:jc w:val="left"/>
        <w:rPr>
          <w:rFonts w:hint="eastAsia"/>
          <w:bCs/>
          <w:sz w:val="32"/>
          <w:szCs w:val="32"/>
          <w:lang w:val="en-US" w:eastAsia="zh-CN"/>
        </w:rPr>
      </w:pPr>
      <w:r>
        <w:rPr>
          <w:rFonts w:hint="eastAsia"/>
          <w:bCs/>
          <w:sz w:val="32"/>
          <w:szCs w:val="32"/>
        </w:rPr>
        <w:t>附件</w:t>
      </w:r>
      <w:r>
        <w:rPr>
          <w:rFonts w:hint="eastAsia"/>
          <w:bCs/>
          <w:sz w:val="32"/>
          <w:szCs w:val="32"/>
          <w:lang w:val="en-US" w:eastAsia="zh-CN"/>
        </w:rPr>
        <w:t>1</w:t>
      </w:r>
    </w:p>
    <w:p>
      <w:pPr>
        <w:spacing w:before="100" w:beforeAutospacing="1" w:after="100" w:afterAutospacing="1"/>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2016浙江金秋购物节--新消费主题峰会</w:t>
      </w:r>
    </w:p>
    <w:p>
      <w:pPr>
        <w:adjustRightInd w:val="0"/>
        <w:snapToGrid w:val="0"/>
        <w:spacing w:after="156"/>
        <w:ind w:left="105" w:leftChars="50" w:right="105" w:rightChars="50"/>
        <w:jc w:val="center"/>
        <w:rPr>
          <w:rFonts w:hint="eastAsia"/>
          <w:b/>
          <w:sz w:val="36"/>
          <w:szCs w:val="36"/>
        </w:rPr>
      </w:pPr>
      <w:r>
        <w:rPr>
          <w:rFonts w:hint="eastAsia"/>
          <w:b/>
          <w:sz w:val="36"/>
          <w:szCs w:val="36"/>
        </w:rPr>
        <w:t>参会回执单</w:t>
      </w:r>
    </w:p>
    <w:p>
      <w:pPr>
        <w:adjustRightInd w:val="0"/>
        <w:snapToGrid w:val="0"/>
        <w:spacing w:after="156"/>
        <w:ind w:left="105" w:leftChars="50" w:right="105" w:rightChars="50"/>
        <w:jc w:val="center"/>
        <w:rPr>
          <w:rFonts w:hint="eastAsia"/>
          <w:b/>
          <w:sz w:val="36"/>
          <w:szCs w:val="36"/>
        </w:rPr>
      </w:pP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190"/>
        <w:gridCol w:w="4981"/>
        <w:gridCol w:w="2805"/>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17" w:type="dxa"/>
            <w:vAlign w:val="center"/>
          </w:tcPr>
          <w:p>
            <w:pPr>
              <w:adjustRightInd w:val="0"/>
              <w:snapToGrid w:val="0"/>
              <w:spacing w:after="156"/>
              <w:ind w:right="105" w:rightChars="50"/>
              <w:jc w:val="center"/>
              <w:rPr>
                <w:rFonts w:hint="eastAsia"/>
                <w:b/>
                <w:sz w:val="32"/>
                <w:szCs w:val="32"/>
                <w:vertAlign w:val="baseline"/>
                <w:lang w:eastAsia="zh-CN"/>
              </w:rPr>
            </w:pPr>
          </w:p>
          <w:p>
            <w:pPr>
              <w:adjustRightInd w:val="0"/>
              <w:snapToGrid w:val="0"/>
              <w:spacing w:after="156"/>
              <w:ind w:right="105" w:rightChars="50"/>
              <w:jc w:val="center"/>
              <w:rPr>
                <w:rFonts w:hint="eastAsia" w:eastAsia="宋体"/>
                <w:b/>
                <w:sz w:val="32"/>
                <w:szCs w:val="32"/>
                <w:vertAlign w:val="baseline"/>
                <w:lang w:eastAsia="zh-CN"/>
              </w:rPr>
            </w:pPr>
            <w:r>
              <w:rPr>
                <w:rFonts w:hint="eastAsia"/>
                <w:b/>
                <w:sz w:val="32"/>
                <w:szCs w:val="32"/>
                <w:vertAlign w:val="baseline"/>
                <w:lang w:eastAsia="zh-CN"/>
              </w:rPr>
              <w:t>姓</w:t>
            </w:r>
            <w:r>
              <w:rPr>
                <w:rFonts w:hint="eastAsia"/>
                <w:b/>
                <w:sz w:val="32"/>
                <w:szCs w:val="32"/>
                <w:vertAlign w:val="baseline"/>
                <w:lang w:val="en-US" w:eastAsia="zh-CN"/>
              </w:rPr>
              <w:t xml:space="preserve"> </w:t>
            </w:r>
            <w:r>
              <w:rPr>
                <w:rFonts w:hint="eastAsia"/>
                <w:b/>
                <w:sz w:val="32"/>
                <w:szCs w:val="32"/>
                <w:vertAlign w:val="baseline"/>
                <w:lang w:eastAsia="zh-CN"/>
              </w:rPr>
              <w:t>名</w:t>
            </w:r>
          </w:p>
        </w:tc>
        <w:tc>
          <w:tcPr>
            <w:tcW w:w="2190" w:type="dxa"/>
            <w:vAlign w:val="center"/>
          </w:tcPr>
          <w:p>
            <w:pPr>
              <w:adjustRightInd w:val="0"/>
              <w:snapToGrid w:val="0"/>
              <w:spacing w:after="156"/>
              <w:ind w:right="105" w:rightChars="50"/>
              <w:jc w:val="center"/>
              <w:rPr>
                <w:rFonts w:hint="eastAsia"/>
                <w:b/>
                <w:sz w:val="32"/>
                <w:szCs w:val="32"/>
                <w:vertAlign w:val="baseline"/>
                <w:lang w:eastAsia="zh-CN"/>
              </w:rPr>
            </w:pPr>
          </w:p>
          <w:p>
            <w:pPr>
              <w:adjustRightInd w:val="0"/>
              <w:snapToGrid w:val="0"/>
              <w:spacing w:after="156"/>
              <w:ind w:right="105" w:rightChars="50"/>
              <w:jc w:val="center"/>
              <w:rPr>
                <w:rFonts w:hint="eastAsia" w:eastAsia="宋体"/>
                <w:b/>
                <w:sz w:val="32"/>
                <w:szCs w:val="32"/>
                <w:vertAlign w:val="baseline"/>
                <w:lang w:eastAsia="zh-CN"/>
              </w:rPr>
            </w:pPr>
            <w:r>
              <w:rPr>
                <w:rFonts w:hint="eastAsia"/>
                <w:b/>
                <w:sz w:val="32"/>
                <w:szCs w:val="32"/>
                <w:vertAlign w:val="baseline"/>
                <w:lang w:eastAsia="zh-CN"/>
              </w:rPr>
              <w:t>职</w:t>
            </w:r>
            <w:r>
              <w:rPr>
                <w:rFonts w:hint="eastAsia"/>
                <w:b/>
                <w:sz w:val="32"/>
                <w:szCs w:val="32"/>
                <w:vertAlign w:val="baseline"/>
                <w:lang w:val="en-US" w:eastAsia="zh-CN"/>
              </w:rPr>
              <w:t xml:space="preserve"> </w:t>
            </w:r>
            <w:r>
              <w:rPr>
                <w:rFonts w:hint="eastAsia"/>
                <w:b/>
                <w:sz w:val="32"/>
                <w:szCs w:val="32"/>
                <w:vertAlign w:val="baseline"/>
                <w:lang w:eastAsia="zh-CN"/>
              </w:rPr>
              <w:t>务</w:t>
            </w:r>
          </w:p>
        </w:tc>
        <w:tc>
          <w:tcPr>
            <w:tcW w:w="4981" w:type="dxa"/>
            <w:vAlign w:val="center"/>
          </w:tcPr>
          <w:p>
            <w:pPr>
              <w:adjustRightInd w:val="0"/>
              <w:snapToGrid w:val="0"/>
              <w:spacing w:after="156"/>
              <w:ind w:right="105" w:rightChars="50"/>
              <w:jc w:val="center"/>
              <w:rPr>
                <w:rFonts w:hint="eastAsia"/>
                <w:b/>
                <w:sz w:val="32"/>
                <w:szCs w:val="32"/>
                <w:vertAlign w:val="baseline"/>
                <w:lang w:eastAsia="zh-CN"/>
              </w:rPr>
            </w:pPr>
          </w:p>
          <w:p>
            <w:pPr>
              <w:adjustRightInd w:val="0"/>
              <w:snapToGrid w:val="0"/>
              <w:spacing w:after="156"/>
              <w:ind w:right="105" w:rightChars="50"/>
              <w:jc w:val="center"/>
              <w:rPr>
                <w:rFonts w:hint="eastAsia" w:eastAsia="宋体"/>
                <w:b/>
                <w:sz w:val="32"/>
                <w:szCs w:val="32"/>
                <w:vertAlign w:val="baseline"/>
                <w:lang w:eastAsia="zh-CN"/>
              </w:rPr>
            </w:pPr>
            <w:r>
              <w:rPr>
                <w:rFonts w:hint="eastAsia"/>
                <w:b/>
                <w:sz w:val="32"/>
                <w:szCs w:val="32"/>
                <w:vertAlign w:val="baseline"/>
                <w:lang w:eastAsia="zh-CN"/>
              </w:rPr>
              <w:t>单</w:t>
            </w:r>
            <w:r>
              <w:rPr>
                <w:rFonts w:hint="eastAsia"/>
                <w:b/>
                <w:sz w:val="32"/>
                <w:szCs w:val="32"/>
                <w:vertAlign w:val="baseline"/>
                <w:lang w:val="en-US" w:eastAsia="zh-CN"/>
              </w:rPr>
              <w:t xml:space="preserve">  </w:t>
            </w:r>
            <w:r>
              <w:rPr>
                <w:rFonts w:hint="eastAsia"/>
                <w:b/>
                <w:sz w:val="32"/>
                <w:szCs w:val="32"/>
                <w:vertAlign w:val="baseline"/>
                <w:lang w:eastAsia="zh-CN"/>
              </w:rPr>
              <w:t>位</w:t>
            </w:r>
          </w:p>
        </w:tc>
        <w:tc>
          <w:tcPr>
            <w:tcW w:w="2805" w:type="dxa"/>
            <w:vAlign w:val="center"/>
          </w:tcPr>
          <w:p>
            <w:pPr>
              <w:adjustRightInd w:val="0"/>
              <w:snapToGrid w:val="0"/>
              <w:spacing w:after="156"/>
              <w:ind w:right="105" w:rightChars="50"/>
              <w:jc w:val="center"/>
              <w:rPr>
                <w:rFonts w:hint="eastAsia"/>
                <w:b/>
                <w:sz w:val="32"/>
                <w:szCs w:val="32"/>
                <w:vertAlign w:val="baseline"/>
                <w:lang w:eastAsia="zh-CN"/>
              </w:rPr>
            </w:pPr>
          </w:p>
          <w:p>
            <w:pPr>
              <w:adjustRightInd w:val="0"/>
              <w:snapToGrid w:val="0"/>
              <w:spacing w:after="156"/>
              <w:ind w:right="105" w:rightChars="50"/>
              <w:jc w:val="center"/>
              <w:rPr>
                <w:rFonts w:hint="eastAsia" w:eastAsia="宋体"/>
                <w:b/>
                <w:sz w:val="32"/>
                <w:szCs w:val="32"/>
                <w:vertAlign w:val="baseline"/>
                <w:lang w:eastAsia="zh-CN"/>
              </w:rPr>
            </w:pPr>
            <w:r>
              <w:rPr>
                <w:rFonts w:hint="eastAsia"/>
                <w:b/>
                <w:sz w:val="32"/>
                <w:szCs w:val="32"/>
                <w:vertAlign w:val="baseline"/>
                <w:lang w:eastAsia="zh-CN"/>
              </w:rPr>
              <w:t>手</w:t>
            </w:r>
            <w:r>
              <w:rPr>
                <w:rFonts w:hint="eastAsia"/>
                <w:b/>
                <w:sz w:val="32"/>
                <w:szCs w:val="32"/>
                <w:vertAlign w:val="baseline"/>
                <w:lang w:val="en-US" w:eastAsia="zh-CN"/>
              </w:rPr>
              <w:t xml:space="preserve"> </w:t>
            </w:r>
            <w:r>
              <w:rPr>
                <w:rFonts w:hint="eastAsia"/>
                <w:b/>
                <w:sz w:val="32"/>
                <w:szCs w:val="32"/>
                <w:vertAlign w:val="baseline"/>
                <w:lang w:eastAsia="zh-CN"/>
              </w:rPr>
              <w:t>机</w:t>
            </w:r>
          </w:p>
        </w:tc>
        <w:tc>
          <w:tcPr>
            <w:tcW w:w="2181" w:type="dxa"/>
            <w:vAlign w:val="center"/>
          </w:tcPr>
          <w:p>
            <w:pPr>
              <w:adjustRightInd w:val="0"/>
              <w:snapToGrid w:val="0"/>
              <w:spacing w:after="156"/>
              <w:ind w:right="105" w:rightChars="50"/>
              <w:jc w:val="center"/>
              <w:rPr>
                <w:rFonts w:hint="eastAsia"/>
                <w:b/>
                <w:sz w:val="32"/>
                <w:szCs w:val="32"/>
                <w:vertAlign w:val="baseline"/>
                <w:lang w:eastAsia="zh-CN"/>
              </w:rPr>
            </w:pPr>
          </w:p>
          <w:p>
            <w:pPr>
              <w:adjustRightInd w:val="0"/>
              <w:snapToGrid w:val="0"/>
              <w:spacing w:after="156"/>
              <w:ind w:right="105" w:rightChars="50"/>
              <w:jc w:val="center"/>
              <w:rPr>
                <w:rFonts w:hint="eastAsia" w:eastAsia="宋体"/>
                <w:b/>
                <w:sz w:val="32"/>
                <w:szCs w:val="32"/>
                <w:vertAlign w:val="baseline"/>
                <w:lang w:eastAsia="zh-CN"/>
              </w:rPr>
            </w:pPr>
            <w:r>
              <w:rPr>
                <w:rFonts w:hint="eastAsia"/>
                <w:b/>
                <w:sz w:val="32"/>
                <w:szCs w:val="32"/>
                <w:vertAlign w:val="baseline"/>
                <w:lang w:eastAsia="zh-CN"/>
              </w:rPr>
              <w:t>备</w:t>
            </w:r>
            <w:r>
              <w:rPr>
                <w:rFonts w:hint="eastAsia"/>
                <w:b/>
                <w:sz w:val="32"/>
                <w:szCs w:val="32"/>
                <w:vertAlign w:val="baseline"/>
                <w:lang w:val="en-US" w:eastAsia="zh-CN"/>
              </w:rPr>
              <w:t xml:space="preserve"> </w:t>
            </w:r>
            <w:r>
              <w:rPr>
                <w:rFonts w:hint="eastAsia"/>
                <w:b/>
                <w:sz w:val="32"/>
                <w:szCs w:val="32"/>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Pr>
          <w:p>
            <w:pPr>
              <w:adjustRightInd w:val="0"/>
              <w:snapToGrid w:val="0"/>
              <w:spacing w:after="156"/>
              <w:ind w:right="105" w:rightChars="50"/>
              <w:jc w:val="center"/>
              <w:rPr>
                <w:rFonts w:hint="eastAsia"/>
                <w:b/>
                <w:sz w:val="36"/>
                <w:szCs w:val="36"/>
                <w:vertAlign w:val="baseline"/>
              </w:rPr>
            </w:pPr>
          </w:p>
          <w:p>
            <w:pPr>
              <w:adjustRightInd w:val="0"/>
              <w:snapToGrid w:val="0"/>
              <w:spacing w:after="156"/>
              <w:ind w:right="105" w:rightChars="50"/>
              <w:jc w:val="center"/>
              <w:rPr>
                <w:rFonts w:hint="eastAsia"/>
                <w:b/>
                <w:sz w:val="36"/>
                <w:szCs w:val="36"/>
                <w:vertAlign w:val="baseline"/>
              </w:rPr>
            </w:pPr>
          </w:p>
        </w:tc>
        <w:tc>
          <w:tcPr>
            <w:tcW w:w="2190" w:type="dxa"/>
          </w:tcPr>
          <w:p>
            <w:pPr>
              <w:adjustRightInd w:val="0"/>
              <w:snapToGrid w:val="0"/>
              <w:spacing w:after="156"/>
              <w:ind w:right="105" w:rightChars="50"/>
              <w:jc w:val="center"/>
              <w:rPr>
                <w:rFonts w:hint="eastAsia"/>
                <w:b/>
                <w:sz w:val="36"/>
                <w:szCs w:val="36"/>
                <w:vertAlign w:val="baseline"/>
              </w:rPr>
            </w:pPr>
          </w:p>
        </w:tc>
        <w:tc>
          <w:tcPr>
            <w:tcW w:w="4981" w:type="dxa"/>
          </w:tcPr>
          <w:p>
            <w:pPr>
              <w:adjustRightInd w:val="0"/>
              <w:snapToGrid w:val="0"/>
              <w:spacing w:after="156"/>
              <w:ind w:right="105" w:rightChars="50"/>
              <w:jc w:val="center"/>
              <w:rPr>
                <w:rFonts w:hint="eastAsia"/>
                <w:b/>
                <w:sz w:val="36"/>
                <w:szCs w:val="36"/>
                <w:vertAlign w:val="baseline"/>
              </w:rPr>
            </w:pPr>
          </w:p>
        </w:tc>
        <w:tc>
          <w:tcPr>
            <w:tcW w:w="2805" w:type="dxa"/>
          </w:tcPr>
          <w:p>
            <w:pPr>
              <w:adjustRightInd w:val="0"/>
              <w:snapToGrid w:val="0"/>
              <w:spacing w:after="156"/>
              <w:ind w:right="105" w:rightChars="50"/>
              <w:jc w:val="center"/>
              <w:rPr>
                <w:rFonts w:hint="eastAsia"/>
                <w:b/>
                <w:sz w:val="36"/>
                <w:szCs w:val="36"/>
                <w:vertAlign w:val="baseline"/>
              </w:rPr>
            </w:pPr>
          </w:p>
        </w:tc>
        <w:tc>
          <w:tcPr>
            <w:tcW w:w="2181" w:type="dxa"/>
          </w:tcPr>
          <w:p>
            <w:pPr>
              <w:adjustRightInd w:val="0"/>
              <w:snapToGrid w:val="0"/>
              <w:spacing w:after="156"/>
              <w:ind w:right="105" w:rightChars="50"/>
              <w:jc w:val="center"/>
              <w:rPr>
                <w:rFonts w:hint="eastAsia"/>
                <w:b/>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Pr>
          <w:p>
            <w:pPr>
              <w:adjustRightInd w:val="0"/>
              <w:snapToGrid w:val="0"/>
              <w:spacing w:after="156"/>
              <w:ind w:right="105" w:rightChars="50"/>
              <w:jc w:val="center"/>
              <w:rPr>
                <w:rFonts w:hint="eastAsia"/>
                <w:b/>
                <w:sz w:val="36"/>
                <w:szCs w:val="36"/>
                <w:vertAlign w:val="baseline"/>
              </w:rPr>
            </w:pPr>
          </w:p>
          <w:p>
            <w:pPr>
              <w:adjustRightInd w:val="0"/>
              <w:snapToGrid w:val="0"/>
              <w:spacing w:after="156"/>
              <w:ind w:right="105" w:rightChars="50"/>
              <w:jc w:val="center"/>
              <w:rPr>
                <w:rFonts w:hint="eastAsia"/>
                <w:b/>
                <w:sz w:val="36"/>
                <w:szCs w:val="36"/>
                <w:vertAlign w:val="baseline"/>
              </w:rPr>
            </w:pPr>
          </w:p>
        </w:tc>
        <w:tc>
          <w:tcPr>
            <w:tcW w:w="2190" w:type="dxa"/>
          </w:tcPr>
          <w:p>
            <w:pPr>
              <w:adjustRightInd w:val="0"/>
              <w:snapToGrid w:val="0"/>
              <w:spacing w:after="156"/>
              <w:ind w:right="105" w:rightChars="50"/>
              <w:jc w:val="center"/>
              <w:rPr>
                <w:rFonts w:hint="eastAsia"/>
                <w:b/>
                <w:sz w:val="36"/>
                <w:szCs w:val="36"/>
                <w:vertAlign w:val="baseline"/>
              </w:rPr>
            </w:pPr>
          </w:p>
        </w:tc>
        <w:tc>
          <w:tcPr>
            <w:tcW w:w="4981" w:type="dxa"/>
          </w:tcPr>
          <w:p>
            <w:pPr>
              <w:adjustRightInd w:val="0"/>
              <w:snapToGrid w:val="0"/>
              <w:spacing w:after="156"/>
              <w:ind w:right="105" w:rightChars="50"/>
              <w:jc w:val="center"/>
              <w:rPr>
                <w:rFonts w:hint="eastAsia"/>
                <w:b/>
                <w:sz w:val="36"/>
                <w:szCs w:val="36"/>
                <w:vertAlign w:val="baseline"/>
              </w:rPr>
            </w:pPr>
          </w:p>
        </w:tc>
        <w:tc>
          <w:tcPr>
            <w:tcW w:w="2805" w:type="dxa"/>
          </w:tcPr>
          <w:p>
            <w:pPr>
              <w:adjustRightInd w:val="0"/>
              <w:snapToGrid w:val="0"/>
              <w:spacing w:after="156"/>
              <w:ind w:right="105" w:rightChars="50"/>
              <w:jc w:val="center"/>
              <w:rPr>
                <w:rFonts w:hint="eastAsia"/>
                <w:b/>
                <w:sz w:val="36"/>
                <w:szCs w:val="36"/>
                <w:vertAlign w:val="baseline"/>
              </w:rPr>
            </w:pPr>
          </w:p>
        </w:tc>
        <w:tc>
          <w:tcPr>
            <w:tcW w:w="2181" w:type="dxa"/>
          </w:tcPr>
          <w:p>
            <w:pPr>
              <w:adjustRightInd w:val="0"/>
              <w:snapToGrid w:val="0"/>
              <w:spacing w:after="156"/>
              <w:ind w:right="105" w:rightChars="50"/>
              <w:jc w:val="center"/>
              <w:rPr>
                <w:rFonts w:hint="eastAsia"/>
                <w:b/>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Pr>
          <w:p>
            <w:pPr>
              <w:adjustRightInd w:val="0"/>
              <w:snapToGrid w:val="0"/>
              <w:spacing w:after="156"/>
              <w:ind w:right="105" w:rightChars="50"/>
              <w:jc w:val="center"/>
              <w:rPr>
                <w:rFonts w:hint="eastAsia"/>
                <w:b/>
                <w:sz w:val="36"/>
                <w:szCs w:val="36"/>
                <w:vertAlign w:val="baseline"/>
              </w:rPr>
            </w:pPr>
          </w:p>
          <w:p>
            <w:pPr>
              <w:adjustRightInd w:val="0"/>
              <w:snapToGrid w:val="0"/>
              <w:spacing w:after="156"/>
              <w:ind w:right="105" w:rightChars="50"/>
              <w:jc w:val="center"/>
              <w:rPr>
                <w:rFonts w:hint="eastAsia"/>
                <w:b/>
                <w:sz w:val="36"/>
                <w:szCs w:val="36"/>
                <w:vertAlign w:val="baseline"/>
              </w:rPr>
            </w:pPr>
          </w:p>
        </w:tc>
        <w:tc>
          <w:tcPr>
            <w:tcW w:w="2190" w:type="dxa"/>
          </w:tcPr>
          <w:p>
            <w:pPr>
              <w:adjustRightInd w:val="0"/>
              <w:snapToGrid w:val="0"/>
              <w:spacing w:after="156"/>
              <w:ind w:right="105" w:rightChars="50"/>
              <w:jc w:val="center"/>
              <w:rPr>
                <w:rFonts w:hint="eastAsia"/>
                <w:b/>
                <w:sz w:val="36"/>
                <w:szCs w:val="36"/>
                <w:vertAlign w:val="baseline"/>
              </w:rPr>
            </w:pPr>
          </w:p>
        </w:tc>
        <w:tc>
          <w:tcPr>
            <w:tcW w:w="4981" w:type="dxa"/>
          </w:tcPr>
          <w:p>
            <w:pPr>
              <w:adjustRightInd w:val="0"/>
              <w:snapToGrid w:val="0"/>
              <w:spacing w:after="156"/>
              <w:ind w:right="105" w:rightChars="50"/>
              <w:jc w:val="center"/>
              <w:rPr>
                <w:rFonts w:hint="eastAsia"/>
                <w:b/>
                <w:sz w:val="36"/>
                <w:szCs w:val="36"/>
                <w:vertAlign w:val="baseline"/>
              </w:rPr>
            </w:pPr>
          </w:p>
        </w:tc>
        <w:tc>
          <w:tcPr>
            <w:tcW w:w="2805" w:type="dxa"/>
          </w:tcPr>
          <w:p>
            <w:pPr>
              <w:adjustRightInd w:val="0"/>
              <w:snapToGrid w:val="0"/>
              <w:spacing w:after="156"/>
              <w:ind w:right="105" w:rightChars="50"/>
              <w:jc w:val="center"/>
              <w:rPr>
                <w:rFonts w:hint="eastAsia"/>
                <w:b/>
                <w:sz w:val="36"/>
                <w:szCs w:val="36"/>
                <w:vertAlign w:val="baseline"/>
              </w:rPr>
            </w:pPr>
          </w:p>
        </w:tc>
        <w:tc>
          <w:tcPr>
            <w:tcW w:w="2181" w:type="dxa"/>
          </w:tcPr>
          <w:p>
            <w:pPr>
              <w:adjustRightInd w:val="0"/>
              <w:snapToGrid w:val="0"/>
              <w:spacing w:after="156"/>
              <w:ind w:right="105" w:rightChars="50"/>
              <w:jc w:val="center"/>
              <w:rPr>
                <w:rFonts w:hint="eastAsia"/>
                <w:b/>
                <w:sz w:val="36"/>
                <w:szCs w:val="36"/>
                <w:vertAlign w:val="baseline"/>
              </w:rPr>
            </w:pPr>
          </w:p>
        </w:tc>
      </w:tr>
    </w:tbl>
    <w:p>
      <w:pPr>
        <w:adjustRightInd w:val="0"/>
        <w:snapToGrid w:val="0"/>
        <w:spacing w:after="156"/>
        <w:ind w:left="105" w:leftChars="50" w:right="105" w:rightChars="50"/>
        <w:jc w:val="center"/>
        <w:rPr>
          <w:rFonts w:hint="eastAsia"/>
          <w:b/>
          <w:sz w:val="36"/>
          <w:szCs w:val="36"/>
        </w:rPr>
      </w:pPr>
    </w:p>
    <w:p>
      <w:pPr>
        <w:spacing w:before="100" w:beforeAutospacing="1" w:after="100" w:afterAutospacing="1" w:line="560" w:lineRule="exact"/>
        <w:ind w:right="277" w:rightChars="132" w:firstLine="600" w:firstLineChars="200"/>
        <w:contextualSpacing/>
        <w:rPr>
          <w:rFonts w:hint="eastAsia" w:ascii="仿宋" w:hAnsi="仿宋" w:eastAsia="仿宋"/>
          <w:color w:val="FF0000"/>
          <w:sz w:val="28"/>
          <w:szCs w:val="28"/>
        </w:rPr>
      </w:pPr>
      <w:r>
        <w:rPr>
          <w:rFonts w:hint="eastAsia" w:ascii="仿宋" w:hAnsi="仿宋" w:eastAsia="仿宋"/>
          <w:color w:val="FF0000"/>
          <w:sz w:val="30"/>
          <w:szCs w:val="30"/>
        </w:rPr>
        <w:t>请于</w:t>
      </w:r>
      <w:r>
        <w:rPr>
          <w:rFonts w:hint="eastAsia" w:ascii="仿宋" w:hAnsi="仿宋" w:eastAsia="仿宋"/>
          <w:color w:val="FF0000"/>
          <w:sz w:val="30"/>
          <w:szCs w:val="30"/>
          <w:lang w:val="en-US" w:eastAsia="zh-CN"/>
        </w:rPr>
        <w:t>10</w:t>
      </w:r>
      <w:r>
        <w:rPr>
          <w:rFonts w:hint="eastAsia" w:ascii="仿宋" w:hAnsi="仿宋" w:eastAsia="仿宋"/>
          <w:color w:val="FF0000"/>
          <w:sz w:val="30"/>
          <w:szCs w:val="30"/>
        </w:rPr>
        <w:t>月</w:t>
      </w:r>
      <w:r>
        <w:rPr>
          <w:rFonts w:hint="eastAsia" w:ascii="仿宋" w:hAnsi="仿宋" w:eastAsia="仿宋"/>
          <w:color w:val="FF0000"/>
          <w:sz w:val="30"/>
          <w:szCs w:val="30"/>
          <w:lang w:val="en-US" w:eastAsia="zh-CN"/>
        </w:rPr>
        <w:t>18</w:t>
      </w:r>
      <w:r>
        <w:rPr>
          <w:rFonts w:hint="eastAsia" w:ascii="仿宋" w:hAnsi="仿宋" w:eastAsia="仿宋"/>
          <w:color w:val="FF0000"/>
          <w:sz w:val="30"/>
          <w:szCs w:val="30"/>
        </w:rPr>
        <w:t>日前传真（发邮件）或至电浙江省商贸业联合会</w:t>
      </w:r>
      <w:r>
        <w:rPr>
          <w:rFonts w:hint="eastAsia" w:ascii="仿宋" w:hAnsi="仿宋" w:eastAsia="仿宋"/>
          <w:color w:val="FF0000"/>
          <w:sz w:val="30"/>
          <w:szCs w:val="30"/>
          <w:lang w:eastAsia="zh-CN"/>
        </w:rPr>
        <w:t>。</w:t>
      </w:r>
    </w:p>
    <w:p>
      <w:pPr>
        <w:spacing w:before="100" w:beforeAutospacing="1" w:after="100" w:afterAutospacing="1" w:line="560" w:lineRule="exact"/>
        <w:ind w:right="277" w:rightChars="132" w:firstLine="600" w:firstLineChars="200"/>
        <w:contextualSpacing/>
        <w:rPr>
          <w:rFonts w:hint="eastAsia" w:ascii="仿宋" w:hAnsi="仿宋" w:eastAsia="仿宋" w:cs="宋体"/>
          <w:kern w:val="0"/>
          <w:sz w:val="32"/>
          <w:szCs w:val="32"/>
        </w:rPr>
      </w:pPr>
      <w:r>
        <w:rPr>
          <w:rFonts w:hint="eastAsia" w:ascii="仿宋" w:hAnsi="仿宋" w:eastAsia="仿宋"/>
          <w:color w:val="FF0000"/>
          <w:sz w:val="30"/>
          <w:szCs w:val="30"/>
        </w:rPr>
        <w:t>电话：0571-</w:t>
      </w:r>
      <w:r>
        <w:rPr>
          <w:rFonts w:hint="eastAsia" w:ascii="仿宋" w:hAnsi="仿宋" w:eastAsia="仿宋"/>
          <w:color w:val="FF0000"/>
          <w:sz w:val="30"/>
          <w:szCs w:val="30"/>
          <w:lang w:val="en-US" w:eastAsia="zh-CN"/>
        </w:rPr>
        <w:t>85806713</w:t>
      </w:r>
      <w:r>
        <w:rPr>
          <w:rFonts w:hint="eastAsia" w:ascii="仿宋" w:hAnsi="仿宋" w:eastAsia="仿宋"/>
          <w:color w:val="FF0000"/>
          <w:sz w:val="30"/>
          <w:szCs w:val="30"/>
        </w:rPr>
        <w:t xml:space="preserve">    传真：0571-85069995     电子邮箱：</w:t>
      </w:r>
      <w:r>
        <w:rPr>
          <w:rFonts w:hint="eastAsia" w:ascii="仿宋" w:hAnsi="仿宋" w:eastAsia="仿宋"/>
          <w:bCs/>
          <w:color w:val="FF0000"/>
          <w:sz w:val="30"/>
          <w:szCs w:val="30"/>
          <w:lang w:val="en-US" w:eastAsia="zh-CN"/>
        </w:rPr>
        <w:t>5735038@qq.com</w:t>
      </w:r>
    </w:p>
    <w:sectPr>
      <w:pgSz w:w="16838" w:h="11906" w:orient="landscape"/>
      <w:pgMar w:top="1077" w:right="1440" w:bottom="1077"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dobe 宋体 Std L">
    <w:altName w:val="宋体"/>
    <w:panose1 w:val="00000000000000000000"/>
    <w:charset w:val="86"/>
    <w:family w:val="auto"/>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12741"/>
    <w:multiLevelType w:val="singleLevel"/>
    <w:tmpl w:val="57B12741"/>
    <w:lvl w:ilvl="0" w:tentative="0">
      <w:start w:val="4"/>
      <w:numFmt w:val="chineseCounting"/>
      <w:suff w:val="nothing"/>
      <w:lvlText w:val="%1、"/>
      <w:lvlJc w:val="left"/>
    </w:lvl>
  </w:abstractNum>
  <w:abstractNum w:abstractNumId="1">
    <w:nsid w:val="57FB1261"/>
    <w:multiLevelType w:val="singleLevel"/>
    <w:tmpl w:val="57FB126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7"/>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1B8"/>
    <w:rsid w:val="001F61B8"/>
    <w:rsid w:val="00276F7A"/>
    <w:rsid w:val="005701CA"/>
    <w:rsid w:val="007A1EAE"/>
    <w:rsid w:val="008B7005"/>
    <w:rsid w:val="008E56C7"/>
    <w:rsid w:val="00A80194"/>
    <w:rsid w:val="00B74E82"/>
    <w:rsid w:val="00C53431"/>
    <w:rsid w:val="00D17DEB"/>
    <w:rsid w:val="00D770E8"/>
    <w:rsid w:val="00FC0292"/>
    <w:rsid w:val="01430D90"/>
    <w:rsid w:val="017B01CC"/>
    <w:rsid w:val="02680ACF"/>
    <w:rsid w:val="02C84D39"/>
    <w:rsid w:val="02E31797"/>
    <w:rsid w:val="0312598F"/>
    <w:rsid w:val="04057ADC"/>
    <w:rsid w:val="040C5665"/>
    <w:rsid w:val="04787BC2"/>
    <w:rsid w:val="04A21B28"/>
    <w:rsid w:val="05026A6B"/>
    <w:rsid w:val="056C1CF1"/>
    <w:rsid w:val="05857B34"/>
    <w:rsid w:val="05F84B62"/>
    <w:rsid w:val="07B24EEF"/>
    <w:rsid w:val="07B301A5"/>
    <w:rsid w:val="07DE6289"/>
    <w:rsid w:val="07EF221D"/>
    <w:rsid w:val="08D21819"/>
    <w:rsid w:val="09147286"/>
    <w:rsid w:val="099821A8"/>
    <w:rsid w:val="09A234D1"/>
    <w:rsid w:val="0A366D45"/>
    <w:rsid w:val="0A511D27"/>
    <w:rsid w:val="0B884638"/>
    <w:rsid w:val="0B912F9B"/>
    <w:rsid w:val="0C5124EA"/>
    <w:rsid w:val="0DA44C8F"/>
    <w:rsid w:val="0EB72EC4"/>
    <w:rsid w:val="0ED02889"/>
    <w:rsid w:val="0ED40F46"/>
    <w:rsid w:val="0F5126ED"/>
    <w:rsid w:val="0FB91310"/>
    <w:rsid w:val="0FC06301"/>
    <w:rsid w:val="11873E53"/>
    <w:rsid w:val="11B748D7"/>
    <w:rsid w:val="11F146BC"/>
    <w:rsid w:val="11F555C5"/>
    <w:rsid w:val="12723277"/>
    <w:rsid w:val="14DE1548"/>
    <w:rsid w:val="15014506"/>
    <w:rsid w:val="158E51AC"/>
    <w:rsid w:val="16212FC4"/>
    <w:rsid w:val="16CB2ACF"/>
    <w:rsid w:val="170128D1"/>
    <w:rsid w:val="17BF02C1"/>
    <w:rsid w:val="180C047E"/>
    <w:rsid w:val="186A345A"/>
    <w:rsid w:val="193C3DE0"/>
    <w:rsid w:val="1A597567"/>
    <w:rsid w:val="1B055002"/>
    <w:rsid w:val="1B245704"/>
    <w:rsid w:val="1BA24F5C"/>
    <w:rsid w:val="1C99030C"/>
    <w:rsid w:val="1CA81472"/>
    <w:rsid w:val="1D0170A8"/>
    <w:rsid w:val="1EC82352"/>
    <w:rsid w:val="1F1A3708"/>
    <w:rsid w:val="1F363B80"/>
    <w:rsid w:val="1FBA2332"/>
    <w:rsid w:val="20A8586F"/>
    <w:rsid w:val="22303357"/>
    <w:rsid w:val="251B7BAD"/>
    <w:rsid w:val="25BA15FE"/>
    <w:rsid w:val="264F023E"/>
    <w:rsid w:val="275A367E"/>
    <w:rsid w:val="28427916"/>
    <w:rsid w:val="288206D2"/>
    <w:rsid w:val="28A05943"/>
    <w:rsid w:val="28BD4A0B"/>
    <w:rsid w:val="296F5D36"/>
    <w:rsid w:val="29E503D9"/>
    <w:rsid w:val="2B907718"/>
    <w:rsid w:val="2BDA113A"/>
    <w:rsid w:val="2C2A4A4E"/>
    <w:rsid w:val="2CA40AE8"/>
    <w:rsid w:val="2E2E59C4"/>
    <w:rsid w:val="2E554C8C"/>
    <w:rsid w:val="2ECB5462"/>
    <w:rsid w:val="2FAF6B36"/>
    <w:rsid w:val="2FD07688"/>
    <w:rsid w:val="2FEF62CA"/>
    <w:rsid w:val="2FFE7086"/>
    <w:rsid w:val="305936D9"/>
    <w:rsid w:val="306002B8"/>
    <w:rsid w:val="31171E66"/>
    <w:rsid w:val="31632D47"/>
    <w:rsid w:val="31B37DDA"/>
    <w:rsid w:val="325F1692"/>
    <w:rsid w:val="32D16BC1"/>
    <w:rsid w:val="32EE14D8"/>
    <w:rsid w:val="335C7531"/>
    <w:rsid w:val="33CA64CE"/>
    <w:rsid w:val="34F071FA"/>
    <w:rsid w:val="36B9490F"/>
    <w:rsid w:val="36C51723"/>
    <w:rsid w:val="37572786"/>
    <w:rsid w:val="38714004"/>
    <w:rsid w:val="38EF7595"/>
    <w:rsid w:val="39D94A3F"/>
    <w:rsid w:val="3ABF2F9F"/>
    <w:rsid w:val="3B7A23D0"/>
    <w:rsid w:val="3BD44739"/>
    <w:rsid w:val="3C4C62EF"/>
    <w:rsid w:val="3C614C45"/>
    <w:rsid w:val="3D3C6C03"/>
    <w:rsid w:val="3D5D1375"/>
    <w:rsid w:val="3D7A3840"/>
    <w:rsid w:val="3D866939"/>
    <w:rsid w:val="3DA366BD"/>
    <w:rsid w:val="3E854FA2"/>
    <w:rsid w:val="40B54BDE"/>
    <w:rsid w:val="426E3AAF"/>
    <w:rsid w:val="42F744B0"/>
    <w:rsid w:val="432C2859"/>
    <w:rsid w:val="437867C3"/>
    <w:rsid w:val="43B53866"/>
    <w:rsid w:val="43F42789"/>
    <w:rsid w:val="44456B8E"/>
    <w:rsid w:val="446520DB"/>
    <w:rsid w:val="45526C13"/>
    <w:rsid w:val="459D7BE7"/>
    <w:rsid w:val="45AA586A"/>
    <w:rsid w:val="45E7627B"/>
    <w:rsid w:val="46145A4B"/>
    <w:rsid w:val="47015F24"/>
    <w:rsid w:val="472F49AE"/>
    <w:rsid w:val="47647563"/>
    <w:rsid w:val="48EB60E5"/>
    <w:rsid w:val="496D6AD1"/>
    <w:rsid w:val="49943038"/>
    <w:rsid w:val="49E23D44"/>
    <w:rsid w:val="4A5342A5"/>
    <w:rsid w:val="4A6D6571"/>
    <w:rsid w:val="4C134EEF"/>
    <w:rsid w:val="4C3E738F"/>
    <w:rsid w:val="4C576F76"/>
    <w:rsid w:val="4D574518"/>
    <w:rsid w:val="4D8259EB"/>
    <w:rsid w:val="4DAF1CFD"/>
    <w:rsid w:val="4E037C1E"/>
    <w:rsid w:val="4E827900"/>
    <w:rsid w:val="4F485403"/>
    <w:rsid w:val="500B2E29"/>
    <w:rsid w:val="50DA64AF"/>
    <w:rsid w:val="51042B4C"/>
    <w:rsid w:val="514A6AD3"/>
    <w:rsid w:val="51562B0E"/>
    <w:rsid w:val="52440842"/>
    <w:rsid w:val="525831B7"/>
    <w:rsid w:val="5259611D"/>
    <w:rsid w:val="52E54D53"/>
    <w:rsid w:val="543C5B4C"/>
    <w:rsid w:val="54AE5C28"/>
    <w:rsid w:val="54D35726"/>
    <w:rsid w:val="55CC391D"/>
    <w:rsid w:val="55EA276D"/>
    <w:rsid w:val="57C2183A"/>
    <w:rsid w:val="580A5C86"/>
    <w:rsid w:val="582F576E"/>
    <w:rsid w:val="592302D0"/>
    <w:rsid w:val="59333D0E"/>
    <w:rsid w:val="59863779"/>
    <w:rsid w:val="598E6E57"/>
    <w:rsid w:val="5A197302"/>
    <w:rsid w:val="5A9313CD"/>
    <w:rsid w:val="5B196AD5"/>
    <w:rsid w:val="5CA11D9C"/>
    <w:rsid w:val="5D3E7D7B"/>
    <w:rsid w:val="5D5B12D3"/>
    <w:rsid w:val="5DFA1D50"/>
    <w:rsid w:val="5E335EE9"/>
    <w:rsid w:val="5E430D8D"/>
    <w:rsid w:val="5FEC72CC"/>
    <w:rsid w:val="60002CCA"/>
    <w:rsid w:val="60357D74"/>
    <w:rsid w:val="60441FD5"/>
    <w:rsid w:val="60DD7100"/>
    <w:rsid w:val="60E37F82"/>
    <w:rsid w:val="61366F50"/>
    <w:rsid w:val="62AA0A48"/>
    <w:rsid w:val="62FB7FE9"/>
    <w:rsid w:val="632F6E52"/>
    <w:rsid w:val="6380282C"/>
    <w:rsid w:val="63CC0C32"/>
    <w:rsid w:val="64B31700"/>
    <w:rsid w:val="65976ECB"/>
    <w:rsid w:val="65B046DA"/>
    <w:rsid w:val="65D620E5"/>
    <w:rsid w:val="660C28ED"/>
    <w:rsid w:val="66AC7626"/>
    <w:rsid w:val="66DE262B"/>
    <w:rsid w:val="674C2E42"/>
    <w:rsid w:val="67736051"/>
    <w:rsid w:val="67944F00"/>
    <w:rsid w:val="67CC5D11"/>
    <w:rsid w:val="684E3161"/>
    <w:rsid w:val="69676369"/>
    <w:rsid w:val="69A945AE"/>
    <w:rsid w:val="6A1D6884"/>
    <w:rsid w:val="6B1F0377"/>
    <w:rsid w:val="6BAF6843"/>
    <w:rsid w:val="6CC57592"/>
    <w:rsid w:val="6D545E05"/>
    <w:rsid w:val="6E0E7815"/>
    <w:rsid w:val="6E176C72"/>
    <w:rsid w:val="6E3B6BE0"/>
    <w:rsid w:val="6EC64B56"/>
    <w:rsid w:val="6EF56F72"/>
    <w:rsid w:val="730D4A92"/>
    <w:rsid w:val="73152EDD"/>
    <w:rsid w:val="73426D75"/>
    <w:rsid w:val="74561EFD"/>
    <w:rsid w:val="74765B62"/>
    <w:rsid w:val="754E2DCD"/>
    <w:rsid w:val="759877FF"/>
    <w:rsid w:val="75B762A3"/>
    <w:rsid w:val="770E519D"/>
    <w:rsid w:val="777C0C99"/>
    <w:rsid w:val="77BF4408"/>
    <w:rsid w:val="786775CD"/>
    <w:rsid w:val="796915B8"/>
    <w:rsid w:val="79C65941"/>
    <w:rsid w:val="7A143939"/>
    <w:rsid w:val="7AA15477"/>
    <w:rsid w:val="7B747ED4"/>
    <w:rsid w:val="7BC277F9"/>
    <w:rsid w:val="7BED5875"/>
    <w:rsid w:val="7C7D3708"/>
    <w:rsid w:val="7D6555D6"/>
    <w:rsid w:val="7DBA75D7"/>
    <w:rsid w:val="7E8B59E2"/>
    <w:rsid w:val="7EAB3D66"/>
    <w:rsid w:val="7EC1613A"/>
    <w:rsid w:val="7F454675"/>
    <w:rsid w:val="7F99669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4"/>
    <w:qFormat/>
    <w:uiPriority w:val="0"/>
    <w:rPr>
      <w:rFonts w:ascii="宋体"/>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Emphasis"/>
    <w:basedOn w:val="7"/>
    <w:qFormat/>
    <w:uiPriority w:val="0"/>
    <w:rPr>
      <w:color w:val="CC000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2">
    <w:name w:val="页眉 Char"/>
    <w:basedOn w:val="7"/>
    <w:link w:val="5"/>
    <w:qFormat/>
    <w:uiPriority w:val="0"/>
    <w:rPr>
      <w:sz w:val="18"/>
      <w:szCs w:val="18"/>
    </w:rPr>
  </w:style>
  <w:style w:type="character" w:customStyle="1" w:styleId="13">
    <w:name w:val="页脚 Char"/>
    <w:basedOn w:val="7"/>
    <w:link w:val="4"/>
    <w:qFormat/>
    <w:uiPriority w:val="99"/>
    <w:rPr>
      <w:sz w:val="18"/>
      <w:szCs w:val="18"/>
    </w:rPr>
  </w:style>
  <w:style w:type="character" w:customStyle="1" w:styleId="14">
    <w:name w:val="文档结构图 Char"/>
    <w:basedOn w:val="7"/>
    <w:link w:val="3"/>
    <w:qFormat/>
    <w:uiPriority w:val="0"/>
    <w:rPr>
      <w:rFonts w:ascii="宋体" w:hAnsi="Times New Roman" w:eastAsia="宋体" w:cs="Times New Roman"/>
      <w:sz w:val="18"/>
      <w:szCs w:val="18"/>
    </w:rPr>
  </w:style>
  <w:style w:type="character" w:customStyle="1" w:styleId="15">
    <w:name w:val="标题 1 Char"/>
    <w:basedOn w:val="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zjsu</Company>
  <Pages>3</Pages>
  <Words>207</Words>
  <Characters>1184</Characters>
  <Lines>9</Lines>
  <Paragraphs>2</Paragraphs>
  <ScaleCrop>false</ScaleCrop>
  <LinksUpToDate>false</LinksUpToDate>
  <CharactersWithSpaces>1389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2016-09-30T04:09:00Z</dcterms:created>
  <dc:creator>zhenghg</dc:creator>
  <cp:lastModifiedBy>Administrator</cp:lastModifiedBy>
  <cp:lastPrinted>2016-10-12T05:24:00Z</cp:lastPrinted>
  <dcterms:modified xsi:type="dcterms:W3CDTF">2016-10-20T01:42:55Z</dcterms:modified>
  <dc:title>“浙江现代商贸创新大讲堂”活动设想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