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60" w:lineRule="exact"/>
        <w:jc w:val="left"/>
        <w:rPr>
          <w:rFonts w:hint="eastAsia" w:ascii="方正粗宋简体" w:hAnsi="方正粗宋简体" w:eastAsia="方正粗宋简体" w:cs="方正粗宋简体"/>
          <w:color w:val="FF0000"/>
          <w:spacing w:val="-20"/>
          <w:sz w:val="84"/>
          <w:szCs w:val="84"/>
        </w:rPr>
      </w:pPr>
      <w:r>
        <w:rPr>
          <w:rFonts w:hint="eastAsia" w:ascii="方正粗宋简体" w:hAnsi="方正粗宋简体" w:eastAsia="方正粗宋简体" w:cs="方正粗宋简体"/>
          <w:color w:val="FF0000"/>
          <w:spacing w:val="-20"/>
          <w:sz w:val="84"/>
          <w:szCs w:val="84"/>
        </w:rPr>
        <w:t>浙江省商贸业联合会</w:t>
      </w:r>
    </w:p>
    <w:p>
      <w:pPr>
        <w:spacing w:line="1060" w:lineRule="exact"/>
        <w:jc w:val="left"/>
        <w:rPr>
          <w:rFonts w:hint="eastAsia" w:ascii="方正粗宋简体" w:hAnsi="方正粗宋简体" w:eastAsia="方正粗宋简体" w:cs="方正粗宋简体"/>
          <w:color w:val="FF0000"/>
          <w:sz w:val="84"/>
          <w:szCs w:val="84"/>
        </w:rPr>
      </w:pPr>
      <w:r>
        <w:rPr>
          <w:rFonts w:hint="eastAsia" w:ascii="方正粗宋简体" w:hAnsi="方正粗宋简体" w:eastAsia="方正粗宋简体" w:cs="方正粗宋简体"/>
          <w:color w:val="FF0000"/>
          <w:spacing w:val="109"/>
          <w:sz w:val="84"/>
          <w:szCs w:val="84"/>
        </w:rPr>
        <w:t>浙江省商业总</w:t>
      </w:r>
      <w:r>
        <w:rPr>
          <w:rFonts w:hint="eastAsia" w:ascii="方正粗宋简体" w:hAnsi="方正粗宋简体" w:eastAsia="方正粗宋简体" w:cs="方正粗宋简体"/>
          <w:color w:val="FF0000"/>
          <w:sz w:val="84"/>
          <w:szCs w:val="84"/>
        </w:rPr>
        <w:t>会文件</w:t>
      </w:r>
    </w:p>
    <w:p>
      <w:pPr>
        <w:spacing w:line="1060" w:lineRule="exact"/>
        <w:jc w:val="left"/>
        <w:rPr>
          <w:rFonts w:hint="eastAsia" w:ascii="方正粗宋简体" w:hAnsi="方正粗宋简体" w:eastAsia="方正粗宋简体" w:cs="方正粗宋简体"/>
          <w:color w:val="FF0000"/>
          <w:spacing w:val="-20"/>
          <w:sz w:val="84"/>
          <w:szCs w:val="84"/>
        </w:rPr>
      </w:pPr>
      <w:r>
        <w:rPr>
          <w:rFonts w:hint="eastAsia" w:ascii="方正粗宋简体" w:hAnsi="方正粗宋简体" w:eastAsia="方正粗宋简体" w:cs="方正粗宋简体"/>
          <w:color w:val="FF0000"/>
          <w:spacing w:val="-20"/>
          <w:sz w:val="84"/>
          <w:szCs w:val="84"/>
        </w:rPr>
        <w:t>浙江省商业经济学会</w:t>
      </w:r>
    </w:p>
    <w:p>
      <w:pPr>
        <w:spacing w:beforeLines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浙商总会〔201</w:t>
      </w:r>
      <w:r>
        <w:rPr>
          <w:rFonts w:hint="eastAsia"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〕1</w:t>
      </w:r>
      <w:r>
        <w:rPr>
          <w:rFonts w:hint="eastAsia"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号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Times New Roman"/>
          <w:b/>
          <w:color w:val="FF0000"/>
          <w:spacing w:val="-40"/>
          <w:sz w:val="44"/>
          <w:szCs w:val="44"/>
        </w:rPr>
      </w:pPr>
      <w:r>
        <w:rPr>
          <w:rFonts w:hint="eastAsia" w:ascii="黑体" w:hAnsi="黑体" w:eastAsia="黑体" w:cs="Times New Roman"/>
          <w:b/>
          <w:color w:val="FF0000"/>
          <w:spacing w:val="-40"/>
          <w:sz w:val="44"/>
          <w:szCs w:val="44"/>
        </w:rPr>
        <w:t>—————————————————————————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浙江省商贸业联合会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浙江省商业总会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浙江省商业经济学会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关于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召开2016第二届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钱塘商业论坛的通知</w:t>
      </w:r>
    </w:p>
    <w:p>
      <w:pPr>
        <w:ind w:firstLine="587" w:firstLineChars="200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各会员单位：</w:t>
      </w:r>
    </w:p>
    <w:p>
      <w:pPr>
        <w:ind w:firstLine="587" w:firstLineChars="200"/>
        <w:jc w:val="lef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浙江省商贸业联合会、浙江省商业总会、</w:t>
      </w:r>
      <w:r>
        <w:rPr>
          <w:rFonts w:hint="eastAsia" w:ascii="仿宋_GB2312" w:eastAsia="仿宋_GB2312"/>
          <w:sz w:val="30"/>
          <w:szCs w:val="30"/>
        </w:rPr>
        <w:t>浙江省商业经济学会</w:t>
      </w:r>
      <w:r>
        <w:rPr>
          <w:rFonts w:hint="eastAsia" w:ascii="Times New Roman" w:hAnsi="Times New Roman" w:eastAsia="仿宋_GB2312"/>
          <w:bCs/>
          <w:sz w:val="30"/>
          <w:szCs w:val="30"/>
        </w:rPr>
        <w:t>研究</w:t>
      </w:r>
      <w:r>
        <w:rPr>
          <w:rFonts w:hint="eastAsia" w:ascii="仿宋_GB2312" w:eastAsia="仿宋_GB2312"/>
          <w:sz w:val="30"/>
          <w:szCs w:val="30"/>
        </w:rPr>
        <w:t>决定，于七月十五日在衢州市联合举行《</w:t>
      </w:r>
      <w:r>
        <w:rPr>
          <w:rFonts w:hint="eastAsia" w:ascii="Times New Roman" w:hAnsi="Times New Roman" w:eastAsia="仿宋_GB2312"/>
          <w:bCs/>
          <w:sz w:val="30"/>
          <w:szCs w:val="30"/>
        </w:rPr>
        <w:t>2016第二届钱塘商业论坛</w:t>
      </w:r>
      <w:r>
        <w:rPr>
          <w:rFonts w:hint="eastAsia" w:ascii="仿宋_GB2312" w:eastAsia="仿宋_GB2312"/>
          <w:sz w:val="30"/>
          <w:szCs w:val="30"/>
        </w:rPr>
        <w:t>》</w:t>
      </w:r>
      <w:r>
        <w:rPr>
          <w:rFonts w:hint="eastAsia" w:ascii="Times New Roman" w:hAnsi="Times New Roman" w:eastAsia="仿宋_GB2312"/>
          <w:bCs/>
          <w:sz w:val="30"/>
          <w:szCs w:val="30"/>
        </w:rPr>
        <w:t>。现通知如下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587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改革开放以来，我省商贸流通服务业迅速发展，各类商业服务企业、各种经营模式和业态不断涌现。各商贸服务企业弘扬“浙商精神”、大力开拓市场，服务大众民生，为我省经济社会发展作出了巨大贡献。随着经济发展进入新常态，我省商贸服务业同样面临新的压力和挑战。传统商业如何转型升级，新兴商业如何规范发展，浙商文明如何传承创新，都需要我们积极探索、深入研究、勇于实践。</w:t>
      </w:r>
    </w:p>
    <w:p>
      <w:pPr>
        <w:pStyle w:val="5"/>
        <w:spacing w:line="24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lang w:val="en-US"/>
        </w:rPr>
        <w:t xml:space="preserve">    </w:t>
      </w:r>
      <w:r>
        <w:rPr>
          <w:rFonts w:ascii="仿宋_GB2312" w:eastAsia="仿宋_GB2312"/>
          <w:sz w:val="30"/>
          <w:szCs w:val="30"/>
        </w:rPr>
        <w:t>我们三家商协会经过充分研究，决定在成功举办《</w:t>
      </w:r>
      <w:r>
        <w:rPr>
          <w:rFonts w:ascii="仿宋_GB2312" w:eastAsia="仿宋_GB2312"/>
          <w:sz w:val="30"/>
          <w:szCs w:val="30"/>
          <w:lang w:val="en-US"/>
        </w:rPr>
        <w:t>2015首届钱塘商业论坛</w:t>
      </w:r>
      <w:r>
        <w:rPr>
          <w:rFonts w:ascii="仿宋_GB2312" w:eastAsia="仿宋_GB2312"/>
          <w:sz w:val="30"/>
          <w:szCs w:val="30"/>
        </w:rPr>
        <w:t>》的基础上，联合举办《</w:t>
      </w:r>
      <w:r>
        <w:rPr>
          <w:rFonts w:ascii="仿宋_GB2312" w:eastAsia="仿宋_GB2312"/>
          <w:sz w:val="30"/>
          <w:szCs w:val="30"/>
          <w:lang w:val="en-US"/>
        </w:rPr>
        <w:t>2016第二届</w:t>
      </w:r>
      <w:r>
        <w:rPr>
          <w:rFonts w:ascii="仿宋_GB2312" w:eastAsia="仿宋_GB2312"/>
          <w:sz w:val="30"/>
          <w:szCs w:val="30"/>
        </w:rPr>
        <w:t>钱塘商业论坛》。</w:t>
      </w:r>
      <w:r>
        <w:rPr>
          <w:rFonts w:ascii="仿宋_GB2312" w:hAnsi="仿宋_GB2312" w:eastAsia="仿宋_GB2312" w:cs="仿宋_GB2312"/>
          <w:sz w:val="30"/>
          <w:szCs w:val="30"/>
        </w:rPr>
        <w:t>第二届“钱塘商业论坛”将在经济发展新常态下，以“新商业文明”为载体，对“构建商业新生态，助推供给侧改革”的全新发展理念展开深入研讨，立足经济全局，着眼流通环节，深入研究商业生态，积极探索商业服务业助推供给侧结构性改革的地位、作用、模式和发展之路。</w:t>
      </w:r>
    </w:p>
    <w:p>
      <w:pPr>
        <w:pStyle w:val="5"/>
        <w:spacing w:line="24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　　我们冀望，通过举办“钱塘商业论坛”，引起社会舆论对构建商业新生态走向的极大关注，唤起各界人士对浙江未来商业发展的有力支持，联合产业精英，营造浙江商界高端交流的理想平台和品牌。　</w:t>
      </w:r>
    </w:p>
    <w:p>
      <w:pPr>
        <w:pStyle w:val="5"/>
        <w:spacing w:line="24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　　论坛具体议程见附件。</w:t>
      </w:r>
    </w:p>
    <w:p>
      <w:pPr>
        <w:ind w:firstLine="575" w:firstLineChars="19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《2016第二届钱塘商业论坛》得到了浙江省商务厅、浙江省国资委、浙江省商业集团、衢州市人民政府的大力支持，由浙江省商贸业联合会、浙江省商业总会、浙江省商业经济学会共同主办，浙江省商业经济研究所、衢州市商贸业联合会、衢州东方集团等单位承办。</w:t>
      </w:r>
    </w:p>
    <w:p>
      <w:pPr>
        <w:ind w:firstLine="575" w:firstLineChars="196"/>
        <w:rPr>
          <w:rFonts w:ascii="仿宋_GB2312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三、论坛时间安排半天。7月15日下午：13：30—18：00。</w:t>
      </w:r>
    </w:p>
    <w:p>
      <w:pPr>
        <w:ind w:firstLine="575" w:firstLineChars="196"/>
        <w:jc w:val="lef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务请各会员单位作好准备参加会议。如有特殊情况单位主要负责人本人确实无法参加会议的，请指派代表参加。</w:t>
      </w:r>
    </w:p>
    <w:p>
      <w:pPr>
        <w:ind w:firstLine="587" w:firstLineChars="200"/>
        <w:jc w:val="lef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参加论坛代表的会务费、伙食费由主办单位承担；住宿和交通费用由代表自理。</w:t>
      </w:r>
    </w:p>
    <w:p>
      <w:pPr>
        <w:jc w:val="left"/>
        <w:rPr>
          <w:rFonts w:hint="eastAsia"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 xml:space="preserve">    四、本届“钱塘商业论坛”的报名和汇总工作，统一由</w:t>
      </w:r>
      <w:r>
        <w:rPr>
          <w:rFonts w:ascii="Times New Roman" w:hAnsi="Times New Roman" w:eastAsia="仿宋_GB2312"/>
          <w:bCs/>
          <w:sz w:val="30"/>
          <w:szCs w:val="30"/>
        </w:rPr>
        <w:t>浙江省商业</w:t>
      </w:r>
      <w:r>
        <w:rPr>
          <w:rFonts w:hint="eastAsia" w:ascii="Times New Roman" w:hAnsi="Times New Roman" w:eastAsia="仿宋_GB2312"/>
          <w:bCs/>
          <w:sz w:val="30"/>
          <w:szCs w:val="30"/>
        </w:rPr>
        <w:t>经济研究所负责。</w:t>
      </w:r>
    </w:p>
    <w:p>
      <w:pPr>
        <w:jc w:val="left"/>
        <w:rPr>
          <w:rFonts w:hint="eastAsia"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 xml:space="preserve">    报名、</w:t>
      </w:r>
      <w:r>
        <w:rPr>
          <w:rFonts w:ascii="Times New Roman" w:hAnsi="Times New Roman" w:eastAsia="仿宋_GB2312"/>
          <w:bCs/>
          <w:sz w:val="30"/>
          <w:szCs w:val="30"/>
        </w:rPr>
        <w:t>联系</w:t>
      </w:r>
      <w:r>
        <w:rPr>
          <w:rFonts w:hint="eastAsia" w:ascii="Times New Roman" w:hAnsi="Times New Roman" w:eastAsia="仿宋_GB2312"/>
          <w:bCs/>
          <w:sz w:val="30"/>
          <w:szCs w:val="30"/>
        </w:rPr>
        <w:t>方式见《回执》。</w:t>
      </w:r>
    </w:p>
    <w:p>
      <w:pPr>
        <w:ind w:firstLine="587" w:firstLineChars="200"/>
        <w:jc w:val="left"/>
        <w:rPr>
          <w:rFonts w:ascii="Times New Roman" w:hAnsi="Times New Roman" w:eastAsia="仿宋_GB2312"/>
          <w:bCs/>
          <w:sz w:val="30"/>
          <w:szCs w:val="30"/>
        </w:rPr>
      </w:pPr>
    </w:p>
    <w:p>
      <w:pPr>
        <w:ind w:firstLine="587" w:firstLineChars="200"/>
        <w:jc w:val="left"/>
        <w:rPr>
          <w:rFonts w:hint="eastAsia"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附件：1、《2016第二届钱塘商业论坛》议程；</w:t>
      </w:r>
    </w:p>
    <w:p>
      <w:pPr>
        <w:ind w:firstLine="587" w:firstLineChars="200"/>
        <w:jc w:val="left"/>
        <w:rPr>
          <w:rFonts w:hint="eastAsia"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 xml:space="preserve">      2、《2016第二届钱塘商业论坛》回执。</w:t>
      </w:r>
    </w:p>
    <w:p>
      <w:pPr>
        <w:ind w:firstLine="587" w:firstLineChars="200"/>
        <w:jc w:val="left"/>
        <w:rPr>
          <w:rFonts w:hint="eastAsia" w:ascii="Times New Roman" w:hAnsi="Times New Roman" w:eastAsia="仿宋_GB2312"/>
          <w:bCs/>
          <w:sz w:val="30"/>
          <w:szCs w:val="30"/>
        </w:rPr>
      </w:pPr>
    </w:p>
    <w:p>
      <w:pPr>
        <w:ind w:firstLine="288" w:firstLineChars="98"/>
        <w:jc w:val="lef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浙江省商贸业联合会    浙江省商业总会    浙江省商业经济学会</w:t>
      </w:r>
    </w:p>
    <w:p>
      <w:pPr>
        <w:jc w:val="lef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 xml:space="preserve">                                      二</w:t>
      </w:r>
      <w:r>
        <w:rPr>
          <w:rFonts w:hint="eastAsia" w:ascii="仿宋_GB2312" w:hAnsi="Times New Roman" w:eastAsia="仿宋_GB2312"/>
          <w:bCs/>
          <w:sz w:val="30"/>
          <w:szCs w:val="30"/>
        </w:rPr>
        <w:t>○</w:t>
      </w:r>
      <w:r>
        <w:rPr>
          <w:rFonts w:hint="eastAsia" w:ascii="Times New Roman" w:hAnsi="Times New Roman" w:eastAsia="仿宋_GB2312"/>
          <w:bCs/>
          <w:sz w:val="30"/>
          <w:szCs w:val="30"/>
        </w:rPr>
        <w:t>一六年六月十六日</w:t>
      </w:r>
    </w:p>
    <w:p>
      <w:pPr>
        <w:jc w:val="left"/>
        <w:rPr>
          <w:rFonts w:hint="eastAsia" w:ascii="Times New Roman" w:hAnsi="Times New Roman" w:eastAsia="仿宋_GB2312" w:cs="Times New Roman"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抄送：浙江省商务厅。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附件一：</w:t>
      </w:r>
    </w:p>
    <w:p>
      <w:pPr>
        <w:spacing w:beforeLines="50" w:afterLines="50" w:line="40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《2016第二届钱塘商业论坛》议程</w:t>
      </w:r>
    </w:p>
    <w:p>
      <w:pPr>
        <w:pStyle w:val="5"/>
        <w:spacing w:line="360" w:lineRule="exact"/>
        <w:ind w:firstLine="540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改革开放以来，浙江省商贸流通服务业迅速发展，各类商业服务企业、各种经营模式和业态不断涌现。商贸流通企业弘扬“浙商精神”、大力开拓市场，服务大众民生，为浙江省经济社会发展作出了巨大贡献。随着经济发展进入新常态，在网络化和全球化的促动下，新的商业经营业态、发展模式正在崛起。在这革新求变的时代，浙江省商业服务业同样面临新的压力和挑战。传统商业如何转型升级，新兴商业如何规范发展，浙商文明如何传承创新，都需要我们积极探索、深入研究、勇于实践。“钱塘商业论坛”正是在这大背景下应运而生。　</w:t>
      </w:r>
    </w:p>
    <w:p>
      <w:pPr>
        <w:autoSpaceDE w:val="0"/>
        <w:autoSpaceDN w:val="0"/>
        <w:adjustRightInd w:val="0"/>
        <w:spacing w:line="360" w:lineRule="exact"/>
        <w:ind w:firstLine="458" w:firstLineChars="196"/>
        <w:textAlignment w:val="center"/>
        <w:rPr>
          <w:rFonts w:hint="eastAsia" w:ascii="黑体" w:hAnsi="黑体" w:eastAsia="黑体" w:cs="Adobe 黑体 Std R"/>
          <w:color w:val="000000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Adobe 黑体 Std R"/>
          <w:color w:val="000000"/>
          <w:kern w:val="0"/>
          <w:sz w:val="24"/>
          <w:szCs w:val="24"/>
          <w:lang w:val="zh-CN"/>
        </w:rPr>
        <w:t>一、论坛宗旨</w:t>
      </w:r>
    </w:p>
    <w:p>
      <w:pPr>
        <w:autoSpaceDE w:val="0"/>
        <w:autoSpaceDN w:val="0"/>
        <w:adjustRightInd w:val="0"/>
        <w:spacing w:line="360" w:lineRule="exact"/>
        <w:textAlignment w:val="center"/>
        <w:rPr>
          <w:rFonts w:hint="eastAsia" w:ascii="仿宋_GB2312" w:hAnsi="Times New Roman" w:eastAsia="仿宋_GB2312" w:cs="Adobe 黑体 Std R"/>
          <w:color w:val="000000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Adobe 黑体 Std R"/>
          <w:color w:val="000000"/>
          <w:kern w:val="0"/>
          <w:sz w:val="24"/>
          <w:szCs w:val="24"/>
          <w:lang w:val="zh-CN"/>
        </w:rPr>
        <w:t>　　第二届“钱塘商业论坛”将在经济发展新常态下，以“新商业文明”为载体，对“构建商业新生态，助推供给侧改革”的全新发展理念展开深入研讨，立足经济全局，着眼流通环节，深入研究商业生态，积极探索商业服务业助推供给侧结构性改革的地位、作用、模式和发展之路。</w:t>
      </w:r>
    </w:p>
    <w:p>
      <w:pPr>
        <w:autoSpaceDE w:val="0"/>
        <w:autoSpaceDN w:val="0"/>
        <w:adjustRightInd w:val="0"/>
        <w:spacing w:line="360" w:lineRule="exact"/>
        <w:textAlignment w:val="center"/>
        <w:rPr>
          <w:rFonts w:hint="eastAsia" w:ascii="仿宋_GB2312" w:hAnsi="Times New Roman" w:eastAsia="仿宋_GB2312" w:cs="Adobe 黑体 Std R"/>
          <w:color w:val="000000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Adobe 黑体 Std R"/>
          <w:color w:val="000000"/>
          <w:kern w:val="0"/>
          <w:sz w:val="24"/>
          <w:szCs w:val="24"/>
          <w:lang w:val="zh-CN"/>
        </w:rPr>
        <w:t>　　我们冀望，通过举办“钱塘商业论坛”，引起社会舆论对构建商业新生态走向的极大关注，唤起各界人士对浙江未来商业发展的有力支持，联合产业精英，营造浙江商界高端交流的理想平台和品牌。　</w:t>
      </w:r>
    </w:p>
    <w:p>
      <w:pPr>
        <w:pStyle w:val="5"/>
        <w:spacing w:line="360" w:lineRule="exact"/>
        <w:ind w:firstLine="229" w:firstLineChars="98"/>
        <w:rPr>
          <w:rFonts w:ascii="黑体" w:hAnsi="黑体" w:eastAsia="黑体" w:cs="黑体"/>
          <w:szCs w:val="24"/>
        </w:rPr>
      </w:pPr>
      <w:r>
        <w:rPr>
          <w:rFonts w:ascii="黑体" w:hAnsi="黑体" w:eastAsia="黑体" w:cs="仿宋_GB2312"/>
          <w:szCs w:val="24"/>
        </w:rPr>
        <w:t>　二</w:t>
      </w:r>
      <w:r>
        <w:rPr>
          <w:rFonts w:ascii="黑体" w:hAnsi="黑体" w:eastAsia="黑体" w:cs="黑体"/>
          <w:szCs w:val="24"/>
        </w:rPr>
        <w:t>、论坛主题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构建商业新生态，助推供给侧改革。　</w:t>
      </w:r>
    </w:p>
    <w:p>
      <w:pPr>
        <w:pStyle w:val="5"/>
        <w:spacing w:line="360" w:lineRule="exact"/>
        <w:rPr>
          <w:rFonts w:ascii="黑体" w:hAnsi="黑体" w:eastAsia="黑体" w:cs="黑体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</w:t>
      </w:r>
      <w:r>
        <w:rPr>
          <w:rFonts w:ascii="黑体" w:hAnsi="黑体" w:eastAsia="黑体" w:cs="黑体"/>
          <w:szCs w:val="24"/>
        </w:rPr>
        <w:t>三、论坛安排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    论坛地址：衢州市衢江东方大酒店（衢江区府前路7号）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    论坛时间：2016年7月15日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　</w:t>
      </w:r>
      <w:r>
        <w:rPr>
          <w:rFonts w:ascii="仿宋_GB2312" w:hAnsi="仿宋_GB2312" w:eastAsia="仿宋_GB2312" w:cs="仿宋_GB2312"/>
          <w:szCs w:val="24"/>
          <w:lang w:val="en-US"/>
        </w:rPr>
        <w:t xml:space="preserve">  </w:t>
      </w:r>
      <w:r>
        <w:rPr>
          <w:rFonts w:ascii="仿宋_GB2312" w:hAnsi="仿宋_GB2312" w:eastAsia="仿宋_GB2312" w:cs="仿宋_GB2312"/>
          <w:szCs w:val="24"/>
        </w:rPr>
        <w:t>09:00-13:30  来宾签到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　</w:t>
      </w:r>
      <w:r>
        <w:rPr>
          <w:rFonts w:ascii="仿宋_GB2312" w:hAnsi="仿宋_GB2312" w:eastAsia="仿宋_GB2312" w:cs="仿宋_GB2312"/>
          <w:szCs w:val="24"/>
          <w:lang w:val="en-US"/>
        </w:rPr>
        <w:t xml:space="preserve">  </w:t>
      </w:r>
      <w:r>
        <w:rPr>
          <w:rFonts w:ascii="仿宋_GB2312" w:hAnsi="仿宋_GB2312" w:eastAsia="仿宋_GB2312" w:cs="仿宋_GB2312"/>
          <w:szCs w:val="24"/>
        </w:rPr>
        <w:t xml:space="preserve">13:45-13:50  开场主持  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　</w:t>
      </w:r>
      <w:r>
        <w:rPr>
          <w:rFonts w:ascii="仿宋_GB2312" w:hAnsi="仿宋_GB2312" w:eastAsia="仿宋_GB2312" w:cs="仿宋_GB2312"/>
          <w:szCs w:val="24"/>
          <w:lang w:val="en-US"/>
        </w:rPr>
        <w:t xml:space="preserve">  </w:t>
      </w:r>
      <w:r>
        <w:rPr>
          <w:rFonts w:ascii="仿宋_GB2312" w:hAnsi="仿宋_GB2312" w:eastAsia="仿宋_GB2312" w:cs="仿宋_GB2312"/>
          <w:szCs w:val="24"/>
        </w:rPr>
        <w:t>13:50-14:00  主办单位领导致欢迎辞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　</w:t>
      </w:r>
      <w:r>
        <w:rPr>
          <w:rFonts w:ascii="仿宋_GB2312" w:hAnsi="仿宋_GB2312" w:eastAsia="仿宋_GB2312" w:cs="仿宋_GB2312"/>
          <w:szCs w:val="24"/>
          <w:lang w:val="en-US"/>
        </w:rPr>
        <w:t xml:space="preserve">  </w:t>
      </w:r>
      <w:r>
        <w:rPr>
          <w:rFonts w:ascii="仿宋_GB2312" w:hAnsi="仿宋_GB2312" w:eastAsia="仿宋_GB2312" w:cs="仿宋_GB2312"/>
          <w:szCs w:val="24"/>
        </w:rPr>
        <w:t>14:00-14:30  领导嘉宾致辞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    14:30-16:00  嘉宾主题演讲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    16:00-16:20  茶歇、签约仪式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 xml:space="preserve">        16:20-16:35  衢江区政府介绍投资环境和合作项目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 xml:space="preserve">        16:35-17:50  论坛对话</w:t>
      </w:r>
    </w:p>
    <w:p>
      <w:pPr>
        <w:pStyle w:val="5"/>
        <w:spacing w:line="360" w:lineRule="exact"/>
        <w:rPr>
          <w:rFonts w:ascii="黑体" w:hAnsi="黑体" w:eastAsia="黑体" w:cs="黑体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</w:t>
      </w:r>
      <w:r>
        <w:rPr>
          <w:rFonts w:ascii="黑体" w:hAnsi="黑体" w:eastAsia="黑体" w:cs="黑体"/>
          <w:szCs w:val="24"/>
        </w:rPr>
        <w:t>四、组织机构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pacing w:val="-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支持单位：</w:t>
      </w:r>
      <w:r>
        <w:rPr>
          <w:rFonts w:ascii="仿宋_GB2312" w:hAnsi="仿宋_GB2312" w:eastAsia="仿宋_GB2312" w:cs="仿宋_GB2312"/>
          <w:spacing w:val="-2"/>
          <w:szCs w:val="24"/>
        </w:rPr>
        <w:t>浙江省商务厅、浙江省国资委、衢州市人民政府、浙江省商业集团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主办单位：浙江省商贸业联合会、浙江省商业总会、浙江省商业经济学会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Cs w:val="24"/>
        </w:rPr>
      </w:pPr>
      <w:r>
        <w:rPr>
          <w:rFonts w:ascii="仿宋_GB2312" w:hAnsi="仿宋_GB2312" w:eastAsia="仿宋_GB2312" w:cs="仿宋_GB2312"/>
          <w:szCs w:val="24"/>
        </w:rPr>
        <w:t>　　承办单位：浙江省商业经济研究所、衢州市商贸业联合会、衢州东方集团</w:t>
      </w:r>
    </w:p>
    <w:p>
      <w:pPr>
        <w:spacing w:line="360" w:lineRule="exact"/>
        <w:jc w:val="left"/>
        <w:rPr>
          <w:rFonts w:hint="eastAsia" w:ascii="Times New Roman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　　特邀媒体：浙江日报、浙江卫视、衢州日报、衢州电视台、新华网、人民网、凤凰财经、界面、网易、新浪网、浙江在线、大浙网等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附件二：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《2016第二届钱塘商业论坛》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z w:val="36"/>
          <w:szCs w:val="36"/>
        </w:rPr>
        <w:t>回   执</w:t>
      </w:r>
    </w:p>
    <w:p>
      <w:pPr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785"/>
        <w:tblOverlap w:val="never"/>
        <w:tblW w:w="8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2552"/>
        <w:gridCol w:w="854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7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参会嘉宾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参会嘉宾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2"/>
              </w:rPr>
              <w:t>日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住宿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eastAsia="Times New Roman"/>
                <w:sz w:val="22"/>
              </w:rPr>
              <w:pict>
                <v:rect id="_x0000_s1049" o:spid="_x0000_s1049" o:spt="1" style="position:absolute;left:0pt;margin-left:48.5pt;margin-top:10.2pt;height:12.75pt;width:12.75pt;z-index:251678720;mso-width-relative:page;mso-height-relative:page;" filled="f" stroked="t" coordsize="21600,21600">
                  <v:path/>
                  <v:fill on="f" focussize="0,0"/>
                  <v:stroke weight="1.25pt" color="#739CC3"/>
                  <v:imagedata o:title=""/>
                  <o:lock v:ext="edit"/>
                </v:rect>
              </w:pic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</w:rPr>
              <w:t>日晚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住宿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eastAsia="Times New Roman"/>
                <w:sz w:val="22"/>
              </w:rPr>
              <w:pict>
                <v:rect id="_x0000_s1050" o:spid="_x0000_s1050" o:spt="1" style="position:absolute;left:0pt;margin-left:55.25pt;margin-top:8.7pt;height:12.75pt;width:12.75pt;z-index:251700224;mso-width-relative:page;mso-height-relative:page;" filled="f" stroked="t" coordsize="21600,21600">
                  <v:path/>
                  <v:fill on="f" focussize="0,0"/>
                  <v:stroke weight="1.25pt" color="#739CC3"/>
                  <v:imagedata o:title=""/>
                  <o:lock v:ext="edit"/>
                </v:rect>
              </w:pic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5日晚宴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pict>
                <v:rect id="_x0000_s1035" o:spid="_x0000_s1035" o:spt="1" style="position:absolute;left:0pt;margin-left:70.5pt;margin-top:7.55pt;height:12.75pt;width:14.25pt;z-index:251669504;mso-width-relative:page;mso-height-relative:page;" filled="f" stroked="t" coordsize="21600,21600">
                  <v:path/>
                  <v:fill on="f" focussize="0,0"/>
                  <v:stroke weight="1.25pt" color="#739CC3" joinstyle="miter"/>
                  <v:imagedata o:title=""/>
                  <o:lock v:ext="edit" aspectratio="f"/>
                </v:rect>
              </w:pict>
            </w:r>
          </w:p>
          <w:p>
            <w:pPr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注意事项：1.参会嘉宾可自行添加；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eastAsia="Times New Roman"/>
                <w:sz w:val="22"/>
              </w:rPr>
              <w:pict>
                <v:rect id="矩形 10" o:spid="_x0000_s1026" o:spt="1" style="position:absolute;left:0pt;margin-left:276.3pt;margin-top:2.45pt;height:12.75pt;width:12.75pt;z-index:251660288;mso-width-relative:page;mso-height-relative:page;" filled="f" stroked="t" coordsize="21600,21600">
                  <v:path/>
                  <v:fill on="f" focussize="0,0"/>
                  <v:stroke weight="1.25pt" color="#739CC3" joinstyle="miter"/>
                  <v:imagedata o:title=""/>
                  <o:lock v:ext="edit" aspectratio="f"/>
                </v:rect>
              </w:pict>
            </w:r>
            <w:r>
              <w:rPr>
                <w:rFonts w:eastAsia="Times New Roman"/>
                <w:sz w:val="22"/>
              </w:rPr>
              <w:pict>
                <v:rect id="矩形 11" o:spid="_x0000_s1027" o:spt="1" style="position:absolute;left:0pt;margin-left:365.9pt;margin-top:5.3pt;height:12.75pt;width:12.75pt;z-index:251661312;mso-width-relative:page;mso-height-relative:page;" filled="f" stroked="t" coordsize="21600,21600">
                  <v:path/>
                  <v:fill on="f" focussize="0,0"/>
                  <v:stroke weight="1.25pt" color="#739CC3"/>
                  <v:imagedata o:title=""/>
                  <o:lock v:ext="edit"/>
                </v:rect>
              </w:pic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2.以上住宿用餐和会议，如要参加，请在     里打勾。（如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（住宿：普通单间、标间：288元/晚，豪华单间、标间：338元/晚。）</w:t>
            </w:r>
          </w:p>
          <w:p>
            <w:pPr>
              <w:spacing w:line="400" w:lineRule="exact"/>
              <w:ind w:firstLine="586" w:firstLineChars="250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如需提前于7月14日报到并住宿的，务请在《回执》中注明。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3.请参会嘉宾提前15分钟到达论坛会场；</w:t>
            </w:r>
          </w:p>
          <w:p>
            <w:pPr>
              <w:spacing w:line="400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4、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</w:rPr>
              <w:t>请在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7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</w:rPr>
              <w:t>月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5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</w:rPr>
              <w:t>日前将回执发送至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Style w:val="3"/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smylhh@126.com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5.联系方式：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0571-85808357  传真：0571-85069995</w:t>
            </w:r>
          </w:p>
          <w:p>
            <w:pPr>
              <w:spacing w:line="400" w:lineRule="exact"/>
              <w:ind w:firstLine="673" w:firstLineChars="288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</w:p>
        </w:tc>
      </w:tr>
    </w:tbl>
    <w:p>
      <w:pPr>
        <w:rPr>
          <w:rFonts w:hint="eastAsia" w:ascii="仿宋_GB2312" w:hAnsi="华文中宋" w:eastAsia="仿宋_GB2312" w:cs="Times New Roman"/>
          <w:bCs/>
          <w:sz w:val="28"/>
          <w:szCs w:val="28"/>
        </w:rPr>
      </w:pPr>
      <w:r>
        <w:rPr>
          <w:rFonts w:hint="eastAsia" w:ascii="仿宋_GB2312" w:hAnsi="华文中宋" w:eastAsia="仿宋_GB2312" w:cs="Times New Roman"/>
          <w:bCs/>
          <w:sz w:val="28"/>
          <w:szCs w:val="28"/>
        </w:rPr>
        <w:t xml:space="preserve">  请各单位务必将此回执于</w:t>
      </w:r>
      <w:r>
        <w:rPr>
          <w:rFonts w:hint="eastAsia" w:ascii="仿宋_GB2312" w:hAnsi="华文中宋" w:eastAsia="仿宋_GB2312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华文中宋" w:eastAsia="仿宋_GB2312" w:cs="Times New Roman"/>
          <w:bCs/>
          <w:sz w:val="28"/>
          <w:szCs w:val="28"/>
        </w:rPr>
        <w:t>月</w:t>
      </w:r>
      <w:r>
        <w:rPr>
          <w:rFonts w:hint="eastAsia" w:ascii="仿宋_GB2312" w:hAnsi="华文中宋" w:eastAsia="仿宋_GB2312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华文中宋" w:eastAsia="仿宋_GB2312" w:cs="Times New Roman"/>
          <w:bCs/>
          <w:sz w:val="28"/>
          <w:szCs w:val="28"/>
        </w:rPr>
        <w:t>日之前</w:t>
      </w:r>
      <w:r>
        <w:rPr>
          <w:rFonts w:hint="eastAsia" w:ascii="仿宋_GB2312" w:hAnsi="华文中宋" w:eastAsia="仿宋_GB2312" w:cs="Times New Roman"/>
          <w:bCs/>
          <w:sz w:val="28"/>
          <w:szCs w:val="28"/>
          <w:lang w:eastAsia="zh-CN"/>
        </w:rPr>
        <w:t>回传</w:t>
      </w:r>
      <w:r>
        <w:rPr>
          <w:rFonts w:hint="eastAsia" w:ascii="仿宋_GB2312" w:hAnsi="华文中宋" w:eastAsia="仿宋_GB2312" w:cs="Times New Roman"/>
          <w:bCs/>
          <w:sz w:val="28"/>
          <w:szCs w:val="28"/>
        </w:rPr>
        <w:t>。</w:t>
      </w:r>
    </w:p>
    <w:p/>
    <w:sectPr>
      <w:pgSz w:w="11906" w:h="16838"/>
      <w:pgMar w:top="1588" w:right="1474" w:bottom="1588" w:left="1474" w:header="851" w:footer="992" w:gutter="0"/>
      <w:cols w:space="425" w:num="1"/>
      <w:docGrid w:type="linesAndChars" w:linePitch="4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Swis721 Lt B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wis721 Lt BT">
    <w:panose1 w:val="020B0403020202090204"/>
    <w:charset w:val="00"/>
    <w:family w:val="auto"/>
    <w:pitch w:val="default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645"/>
    <w:rsid w:val="00207645"/>
    <w:rsid w:val="0070309D"/>
    <w:rsid w:val="03D245FF"/>
    <w:rsid w:val="1874327A"/>
    <w:rsid w:val="1F0B022B"/>
    <w:rsid w:val="29B73279"/>
    <w:rsid w:val="46FE2D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hint="default" w:ascii="Times New Roman"/>
      <w:color w:val="0000FF"/>
      <w:u w:val="single"/>
    </w:rPr>
  </w:style>
  <w:style w:type="paragraph" w:customStyle="1" w:styleId="5">
    <w:name w:val="[基本段落]"/>
    <w:basedOn w:val="1"/>
    <w:uiPriority w:val="99"/>
    <w:pPr>
      <w:autoSpaceDE w:val="0"/>
      <w:autoSpaceDN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3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2308</Characters>
  <Lines>19</Lines>
  <Paragraphs>5</Paragraphs>
  <ScaleCrop>false</ScaleCrop>
  <LinksUpToDate>false</LinksUpToDate>
  <CharactersWithSpaces>2707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2016-06-27T12:30:00Z</dcterms:created>
  <dc:creator>thinkpad</dc:creator>
  <cp:lastModifiedBy>Administrator</cp:lastModifiedBy>
  <dcterms:modified xsi:type="dcterms:W3CDTF">2016-06-28T08:19:04Z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